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991" w:rsidRPr="00EF011B" w:rsidRDefault="007076FB" w:rsidP="00EF011B">
      <w:pPr>
        <w:spacing w:line="276" w:lineRule="auto"/>
        <w:jc w:val="center"/>
        <w:rPr>
          <w:b/>
          <w:bCs/>
          <w:sz w:val="24"/>
          <w:szCs w:val="24"/>
        </w:rPr>
      </w:pPr>
      <w:bookmarkStart w:id="0" w:name="_GoBack"/>
      <w:bookmarkEnd w:id="0"/>
      <w:r>
        <w:rPr>
          <w:noProof/>
          <w:sz w:val="24"/>
          <w:szCs w:val="24"/>
          <w:lang w:val="es-ES" w:eastAsia="es-ES"/>
        </w:rPr>
        <w:drawing>
          <wp:anchor distT="0" distB="0" distL="114300" distR="114300" simplePos="0" relativeHeight="251669504" behindDoc="1" locked="0" layoutInCell="1" allowOverlap="1">
            <wp:simplePos x="0" y="0"/>
            <wp:positionH relativeFrom="column">
              <wp:posOffset>748030</wp:posOffset>
            </wp:positionH>
            <wp:positionV relativeFrom="paragraph">
              <wp:posOffset>34925</wp:posOffset>
            </wp:positionV>
            <wp:extent cx="666750" cy="847725"/>
            <wp:effectExtent l="19050" t="0" r="0" b="0"/>
            <wp:wrapNone/>
            <wp:docPr id="9" name="Imagen 5" descr="BID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BID_21.jpg"/>
                    <pic:cNvPicPr>
                      <a:picLocks noChangeAspect="1" noChangeArrowheads="1"/>
                    </pic:cNvPicPr>
                  </pic:nvPicPr>
                  <pic:blipFill>
                    <a:blip r:embed="rId9"/>
                    <a:srcRect/>
                    <a:stretch>
                      <a:fillRect/>
                    </a:stretch>
                  </pic:blipFill>
                  <pic:spPr bwMode="auto">
                    <a:xfrm>
                      <a:off x="0" y="0"/>
                      <a:ext cx="666750" cy="847725"/>
                    </a:xfrm>
                    <a:prstGeom prst="rect">
                      <a:avLst/>
                    </a:prstGeom>
                    <a:noFill/>
                    <a:ln w="9525">
                      <a:noFill/>
                      <a:miter lim="800000"/>
                      <a:headEnd/>
                      <a:tailEnd/>
                    </a:ln>
                  </pic:spPr>
                </pic:pic>
              </a:graphicData>
            </a:graphic>
          </wp:anchor>
        </w:drawing>
      </w:r>
      <w:r>
        <w:rPr>
          <w:noProof/>
          <w:sz w:val="24"/>
          <w:szCs w:val="24"/>
          <w:lang w:val="es-ES" w:eastAsia="es-ES"/>
        </w:rPr>
        <w:drawing>
          <wp:anchor distT="0" distB="0" distL="114300" distR="114300" simplePos="0" relativeHeight="251670528" behindDoc="0" locked="0" layoutInCell="1" allowOverlap="1">
            <wp:simplePos x="0" y="0"/>
            <wp:positionH relativeFrom="column">
              <wp:posOffset>2519680</wp:posOffset>
            </wp:positionH>
            <wp:positionV relativeFrom="paragraph">
              <wp:posOffset>34925</wp:posOffset>
            </wp:positionV>
            <wp:extent cx="719455" cy="733425"/>
            <wp:effectExtent l="19050" t="0" r="4445" b="0"/>
            <wp:wrapNone/>
            <wp:docPr id="10" name="Imagen 8" descr="cep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epal.jpg"/>
                    <pic:cNvPicPr>
                      <a:picLocks noChangeAspect="1" noChangeArrowheads="1"/>
                    </pic:cNvPicPr>
                  </pic:nvPicPr>
                  <pic:blipFill>
                    <a:blip r:embed="rId10"/>
                    <a:srcRect/>
                    <a:stretch>
                      <a:fillRect/>
                    </a:stretch>
                  </pic:blipFill>
                  <pic:spPr bwMode="auto">
                    <a:xfrm>
                      <a:off x="0" y="0"/>
                      <a:ext cx="719455" cy="733425"/>
                    </a:xfrm>
                    <a:prstGeom prst="rect">
                      <a:avLst/>
                    </a:prstGeom>
                    <a:noFill/>
                    <a:ln w="9525">
                      <a:noFill/>
                      <a:miter lim="800000"/>
                      <a:headEnd/>
                      <a:tailEnd/>
                    </a:ln>
                  </pic:spPr>
                </pic:pic>
              </a:graphicData>
            </a:graphic>
          </wp:anchor>
        </w:drawing>
      </w:r>
      <w:r>
        <w:rPr>
          <w:noProof/>
          <w:sz w:val="24"/>
          <w:szCs w:val="24"/>
          <w:lang w:val="es-ES" w:eastAsia="es-ES"/>
        </w:rPr>
        <w:drawing>
          <wp:anchor distT="0" distB="0" distL="114300" distR="114300" simplePos="0" relativeHeight="251668480" behindDoc="1" locked="0" layoutInCell="1" allowOverlap="1">
            <wp:simplePos x="0" y="0"/>
            <wp:positionH relativeFrom="column">
              <wp:posOffset>4262755</wp:posOffset>
            </wp:positionH>
            <wp:positionV relativeFrom="paragraph">
              <wp:posOffset>-22225</wp:posOffset>
            </wp:positionV>
            <wp:extent cx="914400" cy="904875"/>
            <wp:effectExtent l="19050" t="0" r="0" b="0"/>
            <wp:wrapNone/>
            <wp:docPr id="11" name="Imagen 6" descr="Flacso%20ch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Flacso%20chile.jpg"/>
                    <pic:cNvPicPr>
                      <a:picLocks noChangeAspect="1" noChangeArrowheads="1"/>
                    </pic:cNvPicPr>
                  </pic:nvPicPr>
                  <pic:blipFill>
                    <a:blip r:embed="rId11"/>
                    <a:srcRect/>
                    <a:stretch>
                      <a:fillRect/>
                    </a:stretch>
                  </pic:blipFill>
                  <pic:spPr bwMode="auto">
                    <a:xfrm>
                      <a:off x="0" y="0"/>
                      <a:ext cx="914400" cy="904875"/>
                    </a:xfrm>
                    <a:prstGeom prst="rect">
                      <a:avLst/>
                    </a:prstGeom>
                    <a:noFill/>
                    <a:ln w="9525">
                      <a:noFill/>
                      <a:miter lim="800000"/>
                      <a:headEnd/>
                      <a:tailEnd/>
                    </a:ln>
                  </pic:spPr>
                </pic:pic>
              </a:graphicData>
            </a:graphic>
          </wp:anchor>
        </w:drawing>
      </w:r>
      <w:r w:rsidR="00F25991" w:rsidRPr="00EF011B">
        <w:rPr>
          <w:sz w:val="24"/>
          <w:szCs w:val="24"/>
        </w:rPr>
        <w:t xml:space="preserve">                                                                                                                               </w:t>
      </w:r>
    </w:p>
    <w:p w:rsidR="00F25991" w:rsidRPr="00EF011B" w:rsidRDefault="00F25991" w:rsidP="00EF011B">
      <w:pPr>
        <w:spacing w:line="276" w:lineRule="auto"/>
        <w:jc w:val="center"/>
        <w:rPr>
          <w:b/>
          <w:bCs/>
          <w:sz w:val="24"/>
          <w:szCs w:val="24"/>
        </w:rPr>
      </w:pPr>
    </w:p>
    <w:p w:rsidR="00F25991" w:rsidRPr="00EF011B" w:rsidRDefault="007076FB" w:rsidP="007076FB">
      <w:pPr>
        <w:tabs>
          <w:tab w:val="left" w:pos="2025"/>
        </w:tabs>
        <w:spacing w:line="276" w:lineRule="auto"/>
        <w:rPr>
          <w:b/>
          <w:bCs/>
          <w:sz w:val="24"/>
          <w:szCs w:val="24"/>
        </w:rPr>
      </w:pPr>
      <w:r>
        <w:rPr>
          <w:b/>
          <w:bCs/>
          <w:sz w:val="24"/>
          <w:szCs w:val="24"/>
        </w:rPr>
        <w:tab/>
      </w:r>
    </w:p>
    <w:p w:rsidR="00F25991" w:rsidRPr="00EF011B" w:rsidRDefault="00F25991" w:rsidP="00EF011B">
      <w:pPr>
        <w:spacing w:line="276" w:lineRule="auto"/>
        <w:ind w:right="-1242"/>
        <w:jc w:val="center"/>
        <w:rPr>
          <w:b/>
          <w:bCs/>
          <w:sz w:val="24"/>
          <w:szCs w:val="24"/>
        </w:rPr>
      </w:pPr>
    </w:p>
    <w:p w:rsidR="00F25991" w:rsidRPr="00791741" w:rsidRDefault="00F25991" w:rsidP="00EF011B">
      <w:pPr>
        <w:spacing w:line="276" w:lineRule="auto"/>
        <w:jc w:val="center"/>
        <w:rPr>
          <w:b/>
          <w:bCs/>
          <w:sz w:val="24"/>
          <w:szCs w:val="24"/>
        </w:rPr>
      </w:pPr>
    </w:p>
    <w:p w:rsidR="00F25991" w:rsidRPr="00EF011B" w:rsidRDefault="007076FB" w:rsidP="00EF011B">
      <w:pPr>
        <w:spacing w:line="276" w:lineRule="auto"/>
        <w:jc w:val="center"/>
        <w:rPr>
          <w:b/>
          <w:bCs/>
          <w:sz w:val="24"/>
          <w:szCs w:val="24"/>
        </w:rPr>
      </w:pPr>
      <w:r>
        <w:rPr>
          <w:b/>
          <w:bCs/>
          <w:noProof/>
          <w:sz w:val="24"/>
          <w:szCs w:val="24"/>
          <w:lang w:val="es-ES" w:eastAsia="es-ES"/>
        </w:rPr>
        <w:drawing>
          <wp:anchor distT="0" distB="0" distL="114300" distR="114300" simplePos="0" relativeHeight="251666432" behindDoc="0" locked="0" layoutInCell="1" allowOverlap="1">
            <wp:simplePos x="0" y="0"/>
            <wp:positionH relativeFrom="column">
              <wp:posOffset>2405380</wp:posOffset>
            </wp:positionH>
            <wp:positionV relativeFrom="paragraph">
              <wp:posOffset>107950</wp:posOffset>
            </wp:positionV>
            <wp:extent cx="923925" cy="838200"/>
            <wp:effectExtent l="19050" t="0" r="9525" b="0"/>
            <wp:wrapNone/>
            <wp:docPr id="8" name="Imagen 7" descr="ine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inei.jpg"/>
                    <pic:cNvPicPr>
                      <a:picLocks noChangeAspect="1" noChangeArrowheads="1"/>
                    </pic:cNvPicPr>
                  </pic:nvPicPr>
                  <pic:blipFill>
                    <a:blip r:embed="rId12"/>
                    <a:srcRect/>
                    <a:stretch>
                      <a:fillRect/>
                    </a:stretch>
                  </pic:blipFill>
                  <pic:spPr bwMode="auto">
                    <a:xfrm>
                      <a:off x="0" y="0"/>
                      <a:ext cx="923925" cy="838200"/>
                    </a:xfrm>
                    <a:prstGeom prst="rect">
                      <a:avLst/>
                    </a:prstGeom>
                    <a:noFill/>
                    <a:ln w="9525">
                      <a:noFill/>
                      <a:miter lim="800000"/>
                      <a:headEnd/>
                      <a:tailEnd/>
                    </a:ln>
                  </pic:spPr>
                </pic:pic>
              </a:graphicData>
            </a:graphic>
          </wp:anchor>
        </w:drawing>
      </w:r>
    </w:p>
    <w:p w:rsidR="00F25991" w:rsidRPr="00EF011B" w:rsidRDefault="007076FB" w:rsidP="00EF011B">
      <w:pPr>
        <w:spacing w:line="276" w:lineRule="auto"/>
        <w:jc w:val="center"/>
        <w:rPr>
          <w:b/>
          <w:bCs/>
          <w:sz w:val="24"/>
          <w:szCs w:val="24"/>
        </w:rPr>
      </w:pPr>
      <w:r>
        <w:rPr>
          <w:b/>
          <w:bCs/>
          <w:noProof/>
          <w:sz w:val="24"/>
          <w:szCs w:val="24"/>
          <w:lang w:val="es-ES" w:eastAsia="es-ES"/>
        </w:rPr>
        <w:drawing>
          <wp:anchor distT="0" distB="0" distL="114300" distR="114300" simplePos="0" relativeHeight="251674624" behindDoc="1" locked="0" layoutInCell="1" allowOverlap="1">
            <wp:simplePos x="0" y="0"/>
            <wp:positionH relativeFrom="column">
              <wp:posOffset>3825240</wp:posOffset>
            </wp:positionH>
            <wp:positionV relativeFrom="paragraph">
              <wp:posOffset>104140</wp:posOffset>
            </wp:positionV>
            <wp:extent cx="1142365" cy="628650"/>
            <wp:effectExtent l="19050" t="0" r="63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1142365" cy="628650"/>
                    </a:xfrm>
                    <a:prstGeom prst="rect">
                      <a:avLst/>
                    </a:prstGeom>
                    <a:noFill/>
                    <a:ln w="9525">
                      <a:noFill/>
                      <a:miter lim="800000"/>
                      <a:headEnd/>
                      <a:tailEnd/>
                    </a:ln>
                  </pic:spPr>
                </pic:pic>
              </a:graphicData>
            </a:graphic>
          </wp:anchor>
        </w:drawing>
      </w:r>
      <w:r>
        <w:rPr>
          <w:b/>
          <w:bCs/>
          <w:noProof/>
          <w:sz w:val="24"/>
          <w:szCs w:val="24"/>
          <w:lang w:val="es-ES" w:eastAsia="es-ES"/>
        </w:rPr>
        <w:drawing>
          <wp:anchor distT="0" distB="0" distL="114300" distR="114300" simplePos="0" relativeHeight="251673600" behindDoc="1" locked="0" layoutInCell="1" allowOverlap="1">
            <wp:simplePos x="0" y="0"/>
            <wp:positionH relativeFrom="column">
              <wp:posOffset>1043305</wp:posOffset>
            </wp:positionH>
            <wp:positionV relativeFrom="paragraph">
              <wp:posOffset>37465</wp:posOffset>
            </wp:positionV>
            <wp:extent cx="866775" cy="695325"/>
            <wp:effectExtent l="19050" t="0" r="9525" b="0"/>
            <wp:wrapNone/>
            <wp:docPr id="1" name="Imagen 1" descr="LOGO FI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FIRMA"/>
                    <pic:cNvPicPr>
                      <a:picLocks noChangeAspect="1" noChangeArrowheads="1"/>
                    </pic:cNvPicPr>
                  </pic:nvPicPr>
                  <pic:blipFill>
                    <a:blip r:embed="rId14" r:link="rId15"/>
                    <a:srcRect/>
                    <a:stretch>
                      <a:fillRect/>
                    </a:stretch>
                  </pic:blipFill>
                  <pic:spPr bwMode="auto">
                    <a:xfrm>
                      <a:off x="0" y="0"/>
                      <a:ext cx="866775" cy="695325"/>
                    </a:xfrm>
                    <a:prstGeom prst="rect">
                      <a:avLst/>
                    </a:prstGeom>
                    <a:noFill/>
                    <a:ln w="9525">
                      <a:noFill/>
                      <a:miter lim="800000"/>
                      <a:headEnd/>
                      <a:tailEnd/>
                    </a:ln>
                  </pic:spPr>
                </pic:pic>
              </a:graphicData>
            </a:graphic>
          </wp:anchor>
        </w:drawing>
      </w:r>
    </w:p>
    <w:p w:rsidR="00AF37AE" w:rsidRDefault="00AF37AE" w:rsidP="00AF37AE">
      <w:pPr>
        <w:pStyle w:val="Sinespaciado"/>
        <w:jc w:val="center"/>
        <w:rPr>
          <w:sz w:val="50"/>
          <w:szCs w:val="52"/>
          <w:lang w:val="es-PE"/>
        </w:rPr>
      </w:pPr>
    </w:p>
    <w:p w:rsidR="00AF37AE" w:rsidRDefault="00AF37AE" w:rsidP="00AF37AE">
      <w:pPr>
        <w:pStyle w:val="Sinespaciado"/>
        <w:jc w:val="center"/>
        <w:rPr>
          <w:sz w:val="50"/>
          <w:szCs w:val="52"/>
          <w:lang w:val="es-PE"/>
        </w:rPr>
      </w:pPr>
    </w:p>
    <w:p w:rsidR="007076FB" w:rsidRDefault="007076FB" w:rsidP="00AF37AE">
      <w:pPr>
        <w:pStyle w:val="Sinespaciado"/>
        <w:jc w:val="center"/>
        <w:rPr>
          <w:sz w:val="44"/>
          <w:szCs w:val="44"/>
          <w:lang w:val="es-PE"/>
        </w:rPr>
      </w:pPr>
    </w:p>
    <w:p w:rsidR="00F25991" w:rsidRPr="00C367B3" w:rsidRDefault="00AF37AE" w:rsidP="00AF37AE">
      <w:pPr>
        <w:pStyle w:val="Sinespaciado"/>
        <w:jc w:val="center"/>
        <w:rPr>
          <w:b/>
          <w:bCs/>
          <w:sz w:val="44"/>
          <w:szCs w:val="44"/>
        </w:rPr>
      </w:pPr>
      <w:r w:rsidRPr="00C367B3">
        <w:rPr>
          <w:sz w:val="44"/>
          <w:szCs w:val="44"/>
          <w:lang w:val="es-PE"/>
        </w:rPr>
        <w:t>PROYECTO: MARCO ESTADÍSTICO REGIONAL PARA DIRECTORIOS DE EMPRESAS Y ESTABLECIMIENTOS EN LOS PAÍSES DE AMÉRICA LATINA</w:t>
      </w:r>
    </w:p>
    <w:p w:rsidR="00F25991" w:rsidRDefault="00F25991" w:rsidP="00EF011B">
      <w:pPr>
        <w:spacing w:line="276" w:lineRule="auto"/>
        <w:jc w:val="center"/>
        <w:rPr>
          <w:b/>
          <w:bCs/>
          <w:sz w:val="24"/>
          <w:szCs w:val="24"/>
        </w:rPr>
      </w:pPr>
    </w:p>
    <w:p w:rsidR="001073A6" w:rsidRDefault="001073A6" w:rsidP="00EF011B">
      <w:pPr>
        <w:spacing w:line="276" w:lineRule="auto"/>
        <w:jc w:val="center"/>
        <w:rPr>
          <w:b/>
          <w:bCs/>
          <w:sz w:val="24"/>
          <w:szCs w:val="24"/>
        </w:rPr>
      </w:pPr>
    </w:p>
    <w:p w:rsidR="001073A6" w:rsidRDefault="001073A6" w:rsidP="00EF011B">
      <w:pPr>
        <w:spacing w:line="276" w:lineRule="auto"/>
        <w:jc w:val="center"/>
        <w:rPr>
          <w:b/>
          <w:bCs/>
          <w:sz w:val="24"/>
          <w:szCs w:val="24"/>
        </w:rPr>
      </w:pPr>
    </w:p>
    <w:p w:rsidR="001073A6" w:rsidRDefault="001073A6" w:rsidP="00EF011B">
      <w:pPr>
        <w:spacing w:line="276" w:lineRule="auto"/>
        <w:jc w:val="center"/>
        <w:rPr>
          <w:b/>
          <w:bCs/>
          <w:sz w:val="24"/>
          <w:szCs w:val="24"/>
        </w:rPr>
      </w:pPr>
    </w:p>
    <w:p w:rsidR="001073A6" w:rsidRPr="00EF011B" w:rsidRDefault="001073A6" w:rsidP="00EF011B">
      <w:pPr>
        <w:spacing w:line="276" w:lineRule="auto"/>
        <w:jc w:val="center"/>
        <w:rPr>
          <w:b/>
          <w:bCs/>
          <w:sz w:val="24"/>
          <w:szCs w:val="24"/>
        </w:rPr>
      </w:pPr>
    </w:p>
    <w:p w:rsidR="007076FB" w:rsidRDefault="004E4E4E" w:rsidP="00EF011B">
      <w:pPr>
        <w:spacing w:line="276" w:lineRule="auto"/>
        <w:jc w:val="center"/>
        <w:rPr>
          <w:b/>
          <w:bCs/>
          <w:sz w:val="36"/>
          <w:szCs w:val="36"/>
        </w:rPr>
      </w:pPr>
      <w:r w:rsidRPr="007076FB">
        <w:rPr>
          <w:b/>
          <w:bCs/>
          <w:sz w:val="36"/>
          <w:szCs w:val="36"/>
        </w:rPr>
        <w:t>Componente 3</w:t>
      </w:r>
    </w:p>
    <w:p w:rsidR="00AC245A" w:rsidRDefault="00AC245A" w:rsidP="00EF011B">
      <w:pPr>
        <w:spacing w:line="276" w:lineRule="auto"/>
        <w:jc w:val="center"/>
        <w:rPr>
          <w:b/>
          <w:bCs/>
          <w:sz w:val="36"/>
          <w:szCs w:val="36"/>
        </w:rPr>
      </w:pPr>
    </w:p>
    <w:p w:rsidR="007076FB" w:rsidRPr="007076FB" w:rsidRDefault="007076FB" w:rsidP="00EF011B">
      <w:pPr>
        <w:spacing w:line="276" w:lineRule="auto"/>
        <w:jc w:val="center"/>
        <w:rPr>
          <w:b/>
          <w:bCs/>
          <w:sz w:val="36"/>
          <w:szCs w:val="36"/>
        </w:rPr>
      </w:pPr>
      <w:r w:rsidRPr="007076FB">
        <w:rPr>
          <w:b/>
          <w:bCs/>
          <w:sz w:val="36"/>
          <w:szCs w:val="36"/>
        </w:rPr>
        <w:t>Informe</w:t>
      </w:r>
      <w:r>
        <w:rPr>
          <w:b/>
          <w:bCs/>
          <w:sz w:val="36"/>
          <w:szCs w:val="36"/>
        </w:rPr>
        <w:t xml:space="preserve"> </w:t>
      </w:r>
      <w:r w:rsidR="00AC245A">
        <w:rPr>
          <w:b/>
          <w:bCs/>
          <w:sz w:val="36"/>
          <w:szCs w:val="36"/>
        </w:rPr>
        <w:t xml:space="preserve">Consolidado </w:t>
      </w:r>
      <w:r>
        <w:rPr>
          <w:b/>
          <w:bCs/>
          <w:sz w:val="36"/>
          <w:szCs w:val="36"/>
        </w:rPr>
        <w:t xml:space="preserve">de </w:t>
      </w:r>
      <w:r w:rsidR="00621D6F">
        <w:rPr>
          <w:b/>
          <w:bCs/>
          <w:sz w:val="36"/>
          <w:szCs w:val="36"/>
        </w:rPr>
        <w:t>G</w:t>
      </w:r>
      <w:r>
        <w:rPr>
          <w:b/>
          <w:bCs/>
          <w:sz w:val="36"/>
          <w:szCs w:val="36"/>
        </w:rPr>
        <w:t xml:space="preserve">rupo </w:t>
      </w:r>
      <w:r w:rsidR="00621D6F">
        <w:rPr>
          <w:b/>
          <w:bCs/>
          <w:sz w:val="36"/>
          <w:szCs w:val="36"/>
        </w:rPr>
        <w:t>Sobre R</w:t>
      </w:r>
      <w:r w:rsidR="00621D6F" w:rsidRPr="007076FB">
        <w:rPr>
          <w:b/>
          <w:bCs/>
          <w:sz w:val="36"/>
          <w:szCs w:val="36"/>
        </w:rPr>
        <w:t xml:space="preserve">ecomendaciones </w:t>
      </w:r>
      <w:r w:rsidR="00621D6F">
        <w:rPr>
          <w:b/>
          <w:bCs/>
          <w:sz w:val="36"/>
          <w:szCs w:val="36"/>
        </w:rPr>
        <w:t>T</w:t>
      </w:r>
      <w:r w:rsidR="00621D6F" w:rsidRPr="007076FB">
        <w:rPr>
          <w:b/>
          <w:bCs/>
          <w:sz w:val="36"/>
          <w:szCs w:val="36"/>
        </w:rPr>
        <w:t xml:space="preserve">écnicas </w:t>
      </w:r>
      <w:r w:rsidR="00621D6F">
        <w:rPr>
          <w:b/>
          <w:bCs/>
          <w:sz w:val="36"/>
          <w:szCs w:val="36"/>
        </w:rPr>
        <w:t>R</w:t>
      </w:r>
      <w:r w:rsidR="00621D6F" w:rsidRPr="007076FB">
        <w:rPr>
          <w:b/>
          <w:bCs/>
          <w:sz w:val="36"/>
          <w:szCs w:val="36"/>
        </w:rPr>
        <w:t xml:space="preserve">egionales para </w:t>
      </w:r>
      <w:r w:rsidR="00621D6F">
        <w:rPr>
          <w:b/>
          <w:bCs/>
          <w:sz w:val="36"/>
          <w:szCs w:val="36"/>
        </w:rPr>
        <w:t>D</w:t>
      </w:r>
      <w:r w:rsidR="00621D6F" w:rsidRPr="007076FB">
        <w:rPr>
          <w:b/>
          <w:bCs/>
          <w:sz w:val="36"/>
          <w:szCs w:val="36"/>
        </w:rPr>
        <w:t xml:space="preserve">irectorios de </w:t>
      </w:r>
      <w:r w:rsidR="00621D6F">
        <w:rPr>
          <w:b/>
          <w:bCs/>
          <w:sz w:val="36"/>
          <w:szCs w:val="36"/>
        </w:rPr>
        <w:t>E</w:t>
      </w:r>
      <w:r w:rsidR="00621D6F" w:rsidRPr="007076FB">
        <w:rPr>
          <w:b/>
          <w:bCs/>
          <w:sz w:val="36"/>
          <w:szCs w:val="36"/>
        </w:rPr>
        <w:t xml:space="preserve">mpresas y </w:t>
      </w:r>
      <w:r w:rsidR="00621D6F">
        <w:rPr>
          <w:b/>
          <w:bCs/>
          <w:sz w:val="36"/>
          <w:szCs w:val="36"/>
        </w:rPr>
        <w:t>E</w:t>
      </w:r>
      <w:r w:rsidR="00621D6F" w:rsidRPr="007076FB">
        <w:rPr>
          <w:b/>
          <w:bCs/>
          <w:sz w:val="36"/>
          <w:szCs w:val="36"/>
        </w:rPr>
        <w:t>stablecimientos</w:t>
      </w:r>
    </w:p>
    <w:p w:rsidR="007076FB" w:rsidRDefault="007076FB" w:rsidP="00EF011B">
      <w:pPr>
        <w:spacing w:line="276" w:lineRule="auto"/>
        <w:jc w:val="center"/>
        <w:rPr>
          <w:b/>
          <w:bCs/>
          <w:sz w:val="36"/>
          <w:szCs w:val="36"/>
          <w:u w:val="single"/>
        </w:rPr>
      </w:pPr>
    </w:p>
    <w:p w:rsidR="007076FB" w:rsidRDefault="007076FB" w:rsidP="00EF011B">
      <w:pPr>
        <w:spacing w:line="276" w:lineRule="auto"/>
        <w:jc w:val="center"/>
        <w:rPr>
          <w:b/>
          <w:bCs/>
          <w:sz w:val="36"/>
          <w:szCs w:val="36"/>
          <w:u w:val="single"/>
        </w:rPr>
      </w:pPr>
    </w:p>
    <w:p w:rsidR="00F25991" w:rsidRPr="004E4E4E" w:rsidRDefault="00AC245A" w:rsidP="00EF011B">
      <w:pPr>
        <w:spacing w:line="276" w:lineRule="auto"/>
        <w:jc w:val="center"/>
        <w:rPr>
          <w:b/>
          <w:bCs/>
          <w:sz w:val="36"/>
          <w:szCs w:val="36"/>
          <w:u w:val="single"/>
        </w:rPr>
      </w:pPr>
      <w:r>
        <w:rPr>
          <w:b/>
          <w:bCs/>
          <w:sz w:val="36"/>
          <w:szCs w:val="36"/>
          <w:u w:val="single"/>
        </w:rPr>
        <w:t xml:space="preserve">GRUPO </w:t>
      </w:r>
      <w:r w:rsidR="007076FB">
        <w:rPr>
          <w:b/>
          <w:bCs/>
          <w:sz w:val="36"/>
          <w:szCs w:val="36"/>
          <w:u w:val="single"/>
        </w:rPr>
        <w:t>COMUNIDAD ANDINA NACIONES (CAN)</w:t>
      </w:r>
    </w:p>
    <w:p w:rsidR="00C367B3" w:rsidRPr="00C367B3" w:rsidRDefault="00C367B3" w:rsidP="00EF011B">
      <w:pPr>
        <w:spacing w:line="276" w:lineRule="auto"/>
        <w:jc w:val="center"/>
        <w:rPr>
          <w:b/>
          <w:bCs/>
          <w:sz w:val="48"/>
          <w:szCs w:val="48"/>
        </w:rPr>
      </w:pPr>
    </w:p>
    <w:p w:rsidR="00C367B3" w:rsidRPr="00C367B3" w:rsidRDefault="00B12567" w:rsidP="00EF011B">
      <w:pPr>
        <w:spacing w:line="276" w:lineRule="auto"/>
        <w:jc w:val="center"/>
        <w:rPr>
          <w:bCs/>
          <w:sz w:val="24"/>
          <w:szCs w:val="24"/>
        </w:rPr>
      </w:pPr>
      <w:r>
        <w:rPr>
          <w:b/>
          <w:bCs/>
          <w:noProof/>
          <w:color w:val="000000"/>
          <w:kern w:val="24"/>
          <w:sz w:val="24"/>
          <w:szCs w:val="24"/>
          <w:lang w:val="es-ES" w:eastAsia="es-ES"/>
        </w:rPr>
        <mc:AlternateContent>
          <mc:Choice Requires="wps">
            <w:drawing>
              <wp:anchor distT="0" distB="0" distL="114300" distR="114300" simplePos="0" relativeHeight="251672576" behindDoc="0" locked="0" layoutInCell="0" allowOverlap="1">
                <wp:simplePos x="0" y="0"/>
                <wp:positionH relativeFrom="page">
                  <wp:posOffset>4751070</wp:posOffset>
                </wp:positionH>
                <wp:positionV relativeFrom="page">
                  <wp:posOffset>8991600</wp:posOffset>
                </wp:positionV>
                <wp:extent cx="1895475" cy="269875"/>
                <wp:effectExtent l="0" t="0" r="0" b="0"/>
                <wp:wrapNone/>
                <wp:docPr id="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69875"/>
                        </a:xfrm>
                        <a:prstGeom prst="rect">
                          <a:avLst/>
                        </a:prstGeom>
                        <a:noFill/>
                        <a:ln>
                          <a:noFill/>
                        </a:ln>
                        <a:effectLst/>
                        <a:extLst>
                          <a:ext uri="{909E8E84-426E-40DD-AFC4-6F175D3DCCD1}">
                            <a14:hiddenFill xmlns:a14="http://schemas.microsoft.com/office/drawing/2010/main">
                              <a:solidFill>
                                <a:srgbClr val="C2D69B"/>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B47502" w:rsidRPr="00C056DF" w:rsidRDefault="00B47502" w:rsidP="00C367B3">
                            <w:pPr>
                              <w:pStyle w:val="Sinespaciado"/>
                              <w:jc w:val="right"/>
                              <w:rPr>
                                <w:b/>
                                <w:color w:val="FFFFFF"/>
                                <w:sz w:val="23"/>
                                <w:szCs w:val="24"/>
                              </w:rPr>
                            </w:pPr>
                            <w:r>
                              <w:rPr>
                                <w:b/>
                                <w:sz w:val="23"/>
                                <w:szCs w:val="24"/>
                                <w:lang w:val="es-PE"/>
                              </w:rPr>
                              <w:t xml:space="preserve">Noviembre </w:t>
                            </w:r>
                            <w:r w:rsidRPr="00C056DF">
                              <w:rPr>
                                <w:b/>
                                <w:sz w:val="23"/>
                                <w:szCs w:val="24"/>
                                <w:lang w:val="es-PE"/>
                              </w:rPr>
                              <w:t>201</w:t>
                            </w:r>
                            <w:r>
                              <w:rPr>
                                <w:b/>
                                <w:sz w:val="23"/>
                                <w:szCs w:val="24"/>
                                <w:lang w:val="es-PE"/>
                              </w:rPr>
                              <w:t>2</w:t>
                            </w:r>
                          </w:p>
                        </w:txbxContent>
                      </wps:txbx>
                      <wps:bodyPr rot="0" vert="horz" wrap="square" lIns="182880" tIns="45720" rIns="182880" bIns="45720" anchor="ctr" anchorCtr="0" upright="1">
                        <a:spAutoFit/>
                      </wps:bodyPr>
                    </wps:wsp>
                  </a:graphicData>
                </a:graphic>
                <wp14:sizeRelH relativeFrom="page">
                  <wp14:pctWidth>0</wp14:pctWidth>
                </wp14:sizeRelH>
                <wp14:sizeRelV relativeFrom="page">
                  <wp14:pctHeight>7300</wp14:pctHeight>
                </wp14:sizeRelV>
              </wp:anchor>
            </w:drawing>
          </mc:Choice>
          <mc:Fallback>
            <w:pict>
              <v:rect id="Rectangle 17" o:spid="_x0000_s1026" style="position:absolute;left:0;text-align:left;margin-left:374.1pt;margin-top:708pt;width:149.25pt;height:21.25pt;z-index:251672576;visibility:visible;mso-wrap-style:square;mso-width-percent:0;mso-height-percent:73;mso-wrap-distance-left:9pt;mso-wrap-distance-top:0;mso-wrap-distance-right:9pt;mso-wrap-distance-bottom:0;mso-position-horizontal:absolute;mso-position-horizontal-relative:page;mso-position-vertical:absolute;mso-position-vertical-relative:page;mso-width-percent: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" o:allowincell="f" filled="f" fillcolor="#c2d69b" stroked="f" strokecolor="white" strokeweight="1pt">
                <v:textbox style="mso-fit-shape-to-text:t" inset="14.4pt,,14.4pt">
                  <w:txbxContent>
                    <w:p w:rsidR="00B47502" w:rsidRPr="00C056DF" w:rsidRDefault="00B47502" w:rsidP="00C367B3">
                      <w:pPr>
                        <w:pStyle w:val="Sinespaciado"/>
                        <w:jc w:val="right"/>
                        <w:rPr>
                          <w:b/>
                          <w:color w:val="FFFFFF"/>
                          <w:sz w:val="23"/>
                          <w:szCs w:val="24"/>
                        </w:rPr>
                      </w:pPr>
                      <w:r>
                        <w:rPr>
                          <w:b/>
                          <w:sz w:val="23"/>
                          <w:szCs w:val="24"/>
                          <w:lang w:val="es-PE"/>
                        </w:rPr>
                        <w:t xml:space="preserve">Noviembre </w:t>
                      </w:r>
                      <w:r w:rsidRPr="00C056DF">
                        <w:rPr>
                          <w:b/>
                          <w:sz w:val="23"/>
                          <w:szCs w:val="24"/>
                          <w:lang w:val="es-PE"/>
                        </w:rPr>
                        <w:t>201</w:t>
                      </w:r>
                      <w:r>
                        <w:rPr>
                          <w:b/>
                          <w:sz w:val="23"/>
                          <w:szCs w:val="24"/>
                          <w:lang w:val="es-PE"/>
                        </w:rPr>
                        <w:t>2</w:t>
                      </w:r>
                    </w:p>
                  </w:txbxContent>
                </v:textbox>
                <w10:wrap anchorx="page" anchory="page"/>
              </v:rect>
            </w:pict>
          </mc:Fallback>
        </mc:AlternateContent>
      </w:r>
      <w:r>
        <w:rPr>
          <w:bCs/>
          <w:noProof/>
          <w:sz w:val="24"/>
          <w:szCs w:val="24"/>
          <w:lang w:val="es-ES" w:eastAsia="es-ES"/>
        </w:rPr>
        <mc:AlternateContent>
          <mc:Choice Requires="wps">
            <w:drawing>
              <wp:anchor distT="0" distB="0" distL="114300" distR="114300" simplePos="0" relativeHeight="251671552" behindDoc="0" locked="0" layoutInCell="0" allowOverlap="1">
                <wp:simplePos x="0" y="0"/>
                <wp:positionH relativeFrom="page">
                  <wp:posOffset>790575</wp:posOffset>
                </wp:positionH>
                <wp:positionV relativeFrom="page">
                  <wp:posOffset>8876030</wp:posOffset>
                </wp:positionV>
                <wp:extent cx="2343150" cy="804545"/>
                <wp:effectExtent l="0" t="0" r="0" b="0"/>
                <wp:wrapNone/>
                <wp:docPr id="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804545"/>
                        </a:xfrm>
                        <a:prstGeom prst="rect">
                          <a:avLst/>
                        </a:prstGeom>
                        <a:noFill/>
                        <a:ln>
                          <a:noFill/>
                        </a:ln>
                        <a:effectLst/>
                        <a:extLst>
                          <a:ext uri="{909E8E84-426E-40DD-AFC4-6F175D3DCCD1}">
                            <a14:hiddenFill xmlns:a14="http://schemas.microsoft.com/office/drawing/2010/main">
                              <a:solidFill>
                                <a:srgbClr val="C2D69B"/>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B47502" w:rsidRDefault="00B47502" w:rsidP="00C367B3">
                            <w:pPr>
                              <w:pStyle w:val="Sinespaciado"/>
                              <w:rPr>
                                <w:b/>
                                <w:sz w:val="23"/>
                                <w:szCs w:val="24"/>
                                <w:lang w:val="es-PE"/>
                              </w:rPr>
                            </w:pPr>
                            <w:r>
                              <w:rPr>
                                <w:b/>
                                <w:sz w:val="23"/>
                                <w:szCs w:val="24"/>
                                <w:lang w:val="es-PE"/>
                              </w:rPr>
                              <w:t>Países integrantes:</w:t>
                            </w:r>
                          </w:p>
                          <w:p w:rsidR="00B47502" w:rsidRPr="007076FB" w:rsidRDefault="00B47502" w:rsidP="00C367B3">
                            <w:pPr>
                              <w:pStyle w:val="Sinespaciado"/>
                              <w:rPr>
                                <w:sz w:val="23"/>
                                <w:szCs w:val="24"/>
                                <w:lang w:val="es-PE"/>
                              </w:rPr>
                            </w:pPr>
                            <w:r w:rsidRPr="007076FB">
                              <w:rPr>
                                <w:sz w:val="23"/>
                                <w:szCs w:val="24"/>
                                <w:lang w:val="es-PE"/>
                              </w:rPr>
                              <w:t>Colombia</w:t>
                            </w:r>
                          </w:p>
                          <w:p w:rsidR="00B47502" w:rsidRPr="007076FB" w:rsidRDefault="00B47502" w:rsidP="00C367B3">
                            <w:pPr>
                              <w:pStyle w:val="Sinespaciado"/>
                              <w:rPr>
                                <w:sz w:val="23"/>
                                <w:szCs w:val="24"/>
                                <w:lang w:val="es-PE"/>
                              </w:rPr>
                            </w:pPr>
                            <w:r w:rsidRPr="007076FB">
                              <w:rPr>
                                <w:sz w:val="23"/>
                                <w:szCs w:val="24"/>
                                <w:lang w:val="es-PE"/>
                              </w:rPr>
                              <w:t>Ecuador</w:t>
                            </w:r>
                          </w:p>
                          <w:p w:rsidR="00B47502" w:rsidRPr="007076FB" w:rsidRDefault="00B47502" w:rsidP="00C367B3">
                            <w:pPr>
                              <w:pStyle w:val="Sinespaciado"/>
                              <w:rPr>
                                <w:sz w:val="23"/>
                                <w:szCs w:val="24"/>
                                <w:lang w:val="es-PE"/>
                              </w:rPr>
                            </w:pPr>
                            <w:r w:rsidRPr="007076FB">
                              <w:rPr>
                                <w:sz w:val="23"/>
                                <w:szCs w:val="24"/>
                                <w:lang w:val="es-PE"/>
                              </w:rPr>
                              <w:t>Perú</w:t>
                            </w:r>
                          </w:p>
                        </w:txbxContent>
                      </wps:txbx>
                      <wps:bodyPr rot="0" vert="horz" wrap="square" lIns="182880" tIns="45720" rIns="182880" bIns="45720" anchor="ctr" anchorCtr="0" upright="1">
                        <a:spAutoFit/>
                      </wps:bodyPr>
                    </wps:wsp>
                  </a:graphicData>
                </a:graphic>
                <wp14:sizeRelH relativeFrom="page">
                  <wp14:pctWidth>0</wp14:pctWidth>
                </wp14:sizeRelH>
                <wp14:sizeRelV relativeFrom="page">
                  <wp14:pctHeight>7300</wp14:pctHeight>
                </wp14:sizeRelV>
              </wp:anchor>
            </w:drawing>
          </mc:Choice>
          <mc:Fallback>
            <w:pict>
              <v:rect id="Rectangle 16" o:spid="_x0000_s1027" style="position:absolute;left:0;text-align:left;margin-left:62.25pt;margin-top:698.9pt;width:184.5pt;height:63.35pt;z-index:251671552;visibility:visible;mso-wrap-style:square;mso-width-percent:0;mso-height-percent:73;mso-wrap-distance-left:9pt;mso-wrap-distance-top:0;mso-wrap-distance-right:9pt;mso-wrap-distance-bottom:0;mso-position-horizontal:absolute;mso-position-horizontal-relative:page;mso-position-vertical:absolute;mso-position-vertical-relative:page;mso-width-percent: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" o:allowincell="f" filled="f" fillcolor="#c2d69b" stroked="f" strokecolor="white" strokeweight="1pt">
                <v:textbox style="mso-fit-shape-to-text:t" inset="14.4pt,,14.4pt">
                  <w:txbxContent>
                    <w:p w:rsidR="00B47502" w:rsidRDefault="00B47502" w:rsidP="00C367B3">
                      <w:pPr>
                        <w:pStyle w:val="Sinespaciado"/>
                        <w:rPr>
                          <w:b/>
                          <w:sz w:val="23"/>
                          <w:szCs w:val="24"/>
                          <w:lang w:val="es-PE"/>
                        </w:rPr>
                      </w:pPr>
                      <w:r>
                        <w:rPr>
                          <w:b/>
                          <w:sz w:val="23"/>
                          <w:szCs w:val="24"/>
                          <w:lang w:val="es-PE"/>
                        </w:rPr>
                        <w:t>Países integrantes:</w:t>
                      </w:r>
                    </w:p>
                    <w:p w:rsidR="00B47502" w:rsidRPr="007076FB" w:rsidRDefault="00B47502" w:rsidP="00C367B3">
                      <w:pPr>
                        <w:pStyle w:val="Sinespaciado"/>
                        <w:rPr>
                          <w:sz w:val="23"/>
                          <w:szCs w:val="24"/>
                          <w:lang w:val="es-PE"/>
                        </w:rPr>
                      </w:pPr>
                      <w:r w:rsidRPr="007076FB">
                        <w:rPr>
                          <w:sz w:val="23"/>
                          <w:szCs w:val="24"/>
                          <w:lang w:val="es-PE"/>
                        </w:rPr>
                        <w:t>Colombia</w:t>
                      </w:r>
                    </w:p>
                    <w:p w:rsidR="00B47502" w:rsidRPr="007076FB" w:rsidRDefault="00B47502" w:rsidP="00C367B3">
                      <w:pPr>
                        <w:pStyle w:val="Sinespaciado"/>
                        <w:rPr>
                          <w:sz w:val="23"/>
                          <w:szCs w:val="24"/>
                          <w:lang w:val="es-PE"/>
                        </w:rPr>
                      </w:pPr>
                      <w:r w:rsidRPr="007076FB">
                        <w:rPr>
                          <w:sz w:val="23"/>
                          <w:szCs w:val="24"/>
                          <w:lang w:val="es-PE"/>
                        </w:rPr>
                        <w:t>Ecuador</w:t>
                      </w:r>
                    </w:p>
                    <w:p w:rsidR="00B47502" w:rsidRPr="007076FB" w:rsidRDefault="00B47502" w:rsidP="00C367B3">
                      <w:pPr>
                        <w:pStyle w:val="Sinespaciado"/>
                        <w:rPr>
                          <w:sz w:val="23"/>
                          <w:szCs w:val="24"/>
                          <w:lang w:val="es-PE"/>
                        </w:rPr>
                      </w:pPr>
                      <w:r w:rsidRPr="007076FB">
                        <w:rPr>
                          <w:sz w:val="23"/>
                          <w:szCs w:val="24"/>
                          <w:lang w:val="es-PE"/>
                        </w:rPr>
                        <w:t>Perú</w:t>
                      </w:r>
                    </w:p>
                  </w:txbxContent>
                </v:textbox>
                <w10:wrap anchorx="page" anchory="page"/>
              </v:rect>
            </w:pict>
          </mc:Fallback>
        </mc:AlternateContent>
      </w:r>
    </w:p>
    <w:p w:rsidR="00F25991" w:rsidRPr="00C367B3" w:rsidRDefault="00F25991" w:rsidP="00EF011B">
      <w:pPr>
        <w:spacing w:line="276" w:lineRule="auto"/>
        <w:jc w:val="center"/>
        <w:rPr>
          <w:bCs/>
          <w:sz w:val="24"/>
          <w:szCs w:val="24"/>
        </w:rPr>
      </w:pPr>
    </w:p>
    <w:p w:rsidR="00F25991" w:rsidRPr="00EF011B" w:rsidRDefault="00F25991" w:rsidP="00EF011B">
      <w:pPr>
        <w:spacing w:line="276" w:lineRule="auto"/>
        <w:rPr>
          <w:b/>
          <w:bCs/>
          <w:color w:val="000000"/>
          <w:kern w:val="24"/>
          <w:sz w:val="24"/>
          <w:szCs w:val="24"/>
        </w:rPr>
      </w:pPr>
    </w:p>
    <w:p w:rsidR="009E0FBF" w:rsidRDefault="009E0FBF" w:rsidP="00020300">
      <w:pPr>
        <w:spacing w:line="288" w:lineRule="auto"/>
        <w:rPr>
          <w:rFonts w:asciiTheme="minorHAnsi" w:hAnsiTheme="minorHAnsi"/>
          <w:b/>
          <w:bCs/>
          <w:color w:val="000000"/>
          <w:kern w:val="24"/>
          <w:lang w:val="es-ES_tradnl"/>
        </w:rPr>
        <w:sectPr w:rsidR="009E0FBF" w:rsidSect="00AC245A">
          <w:headerReference w:type="default" r:id="rId16"/>
          <w:pgSz w:w="11907" w:h="16840" w:code="9"/>
          <w:pgMar w:top="1355" w:right="1327" w:bottom="1247" w:left="1327" w:header="1134" w:footer="567" w:gutter="0"/>
          <w:cols w:space="720"/>
          <w:noEndnote/>
          <w:docGrid w:linePitch="326"/>
        </w:sectPr>
      </w:pPr>
    </w:p>
    <w:p w:rsidR="009400CB" w:rsidRDefault="009400CB" w:rsidP="00020300">
      <w:pPr>
        <w:pStyle w:val="TDC1"/>
      </w:pPr>
    </w:p>
    <w:p w:rsidR="00020300" w:rsidRPr="00020300" w:rsidRDefault="00020300" w:rsidP="00020300">
      <w:pPr>
        <w:pStyle w:val="TDC1"/>
      </w:pPr>
      <w:r w:rsidRPr="00020300">
        <w:t>INDICE</w:t>
      </w:r>
    </w:p>
    <w:p w:rsidR="00020300" w:rsidRDefault="00020300" w:rsidP="00020300">
      <w:pPr>
        <w:pStyle w:val="TDC1"/>
      </w:pPr>
    </w:p>
    <w:p w:rsidR="00AC245A" w:rsidRDefault="00B236C8" w:rsidP="00AC245A">
      <w:pPr>
        <w:pStyle w:val="TDC1"/>
        <w:spacing w:after="240"/>
        <w:rPr>
          <w:rFonts w:asciiTheme="minorHAnsi" w:eastAsiaTheme="minorEastAsia" w:hAnsiTheme="minorHAnsi" w:cstheme="minorBidi"/>
          <w:b w:val="0"/>
          <w:noProof/>
          <w:kern w:val="0"/>
          <w:lang w:eastAsia="es-ES"/>
        </w:rPr>
      </w:pPr>
      <w:r>
        <w:rPr>
          <w:rFonts w:asciiTheme="minorHAnsi" w:hAnsiTheme="minorHAnsi"/>
          <w:bCs/>
          <w:sz w:val="24"/>
          <w:szCs w:val="24"/>
          <w:lang w:val="es-ES_tradnl"/>
        </w:rPr>
        <w:fldChar w:fldCharType="begin"/>
      </w:r>
      <w:r w:rsidR="00020300">
        <w:rPr>
          <w:rFonts w:asciiTheme="minorHAnsi" w:hAnsiTheme="minorHAnsi"/>
          <w:bCs/>
          <w:sz w:val="24"/>
          <w:szCs w:val="24"/>
          <w:lang w:val="es-ES_tradnl"/>
        </w:rPr>
        <w:instrText xml:space="preserve"> TOC \o "1-3" \h \z \u </w:instrText>
      </w:r>
      <w:r>
        <w:rPr>
          <w:rFonts w:asciiTheme="minorHAnsi" w:hAnsiTheme="minorHAnsi"/>
          <w:bCs/>
          <w:sz w:val="24"/>
          <w:szCs w:val="24"/>
          <w:lang w:val="es-ES_tradnl"/>
        </w:rPr>
        <w:fldChar w:fldCharType="separate"/>
      </w:r>
      <w:hyperlink w:anchor="_Toc340848873" w:history="1">
        <w:r w:rsidR="00AC245A" w:rsidRPr="000835FA">
          <w:rPr>
            <w:rStyle w:val="Hipervnculo"/>
            <w:noProof/>
            <w:lang w:val="es-ES_tradnl"/>
          </w:rPr>
          <w:t>1.</w:t>
        </w:r>
        <w:r w:rsidR="00AC245A">
          <w:rPr>
            <w:rFonts w:asciiTheme="minorHAnsi" w:eastAsiaTheme="minorEastAsia" w:hAnsiTheme="minorHAnsi" w:cstheme="minorBidi"/>
            <w:b w:val="0"/>
            <w:noProof/>
            <w:kern w:val="0"/>
            <w:lang w:eastAsia="es-ES"/>
          </w:rPr>
          <w:tab/>
        </w:r>
        <w:r w:rsidR="00AC245A" w:rsidRPr="000835FA">
          <w:rPr>
            <w:rStyle w:val="Hipervnculo"/>
            <w:noProof/>
            <w:lang w:val="es-ES_tradnl"/>
          </w:rPr>
          <w:t>Introducción</w:t>
        </w:r>
        <w:r w:rsidR="00AC245A">
          <w:rPr>
            <w:noProof/>
            <w:webHidden/>
          </w:rPr>
          <w:tab/>
        </w:r>
        <w:r w:rsidR="00AC245A">
          <w:rPr>
            <w:noProof/>
            <w:webHidden/>
          </w:rPr>
          <w:fldChar w:fldCharType="begin"/>
        </w:r>
        <w:r w:rsidR="00AC245A">
          <w:rPr>
            <w:noProof/>
            <w:webHidden/>
          </w:rPr>
          <w:instrText xml:space="preserve"> PAGEREF _Toc340848873 \h </w:instrText>
        </w:r>
        <w:r w:rsidR="00AC245A">
          <w:rPr>
            <w:noProof/>
            <w:webHidden/>
          </w:rPr>
        </w:r>
        <w:r w:rsidR="00AC245A">
          <w:rPr>
            <w:noProof/>
            <w:webHidden/>
          </w:rPr>
          <w:fldChar w:fldCharType="separate"/>
        </w:r>
        <w:r w:rsidR="00AC245A">
          <w:rPr>
            <w:noProof/>
            <w:webHidden/>
          </w:rPr>
          <w:t>3</w:t>
        </w:r>
        <w:r w:rsidR="00AC245A">
          <w:rPr>
            <w:noProof/>
            <w:webHidden/>
          </w:rPr>
          <w:fldChar w:fldCharType="end"/>
        </w:r>
      </w:hyperlink>
    </w:p>
    <w:p w:rsidR="00AC245A" w:rsidRDefault="00B52EA0" w:rsidP="00AC245A">
      <w:pPr>
        <w:pStyle w:val="TDC1"/>
        <w:spacing w:after="240"/>
        <w:rPr>
          <w:rFonts w:asciiTheme="minorHAnsi" w:eastAsiaTheme="minorEastAsia" w:hAnsiTheme="minorHAnsi" w:cstheme="minorBidi"/>
          <w:b w:val="0"/>
          <w:noProof/>
          <w:kern w:val="0"/>
          <w:lang w:eastAsia="es-ES"/>
        </w:rPr>
      </w:pPr>
      <w:hyperlink w:anchor="_Toc340848874" w:history="1">
        <w:r w:rsidR="00AC245A" w:rsidRPr="000835FA">
          <w:rPr>
            <w:rStyle w:val="Hipervnculo"/>
            <w:noProof/>
            <w:lang w:val="es-ES_tradnl"/>
          </w:rPr>
          <w:t>2.</w:t>
        </w:r>
        <w:r w:rsidR="00AC245A">
          <w:rPr>
            <w:rFonts w:asciiTheme="minorHAnsi" w:eastAsiaTheme="minorEastAsia" w:hAnsiTheme="minorHAnsi" w:cstheme="minorBidi"/>
            <w:b w:val="0"/>
            <w:noProof/>
            <w:kern w:val="0"/>
            <w:lang w:eastAsia="es-ES"/>
          </w:rPr>
          <w:tab/>
        </w:r>
        <w:r w:rsidR="00AC245A" w:rsidRPr="000835FA">
          <w:rPr>
            <w:rStyle w:val="Hipervnculo"/>
            <w:noProof/>
            <w:lang w:val="es-ES_tradnl"/>
          </w:rPr>
          <w:t>Requerimientos técnicos comunes aplicables y mejores prácticas identificadas</w:t>
        </w:r>
        <w:r w:rsidR="00AC245A">
          <w:rPr>
            <w:noProof/>
            <w:webHidden/>
          </w:rPr>
          <w:tab/>
        </w:r>
        <w:r w:rsidR="00AC245A">
          <w:rPr>
            <w:noProof/>
            <w:webHidden/>
          </w:rPr>
          <w:fldChar w:fldCharType="begin"/>
        </w:r>
        <w:r w:rsidR="00AC245A">
          <w:rPr>
            <w:noProof/>
            <w:webHidden/>
          </w:rPr>
          <w:instrText xml:space="preserve"> PAGEREF _Toc340848874 \h </w:instrText>
        </w:r>
        <w:r w:rsidR="00AC245A">
          <w:rPr>
            <w:noProof/>
            <w:webHidden/>
          </w:rPr>
        </w:r>
        <w:r w:rsidR="00AC245A">
          <w:rPr>
            <w:noProof/>
            <w:webHidden/>
          </w:rPr>
          <w:fldChar w:fldCharType="separate"/>
        </w:r>
        <w:r w:rsidR="00AC245A">
          <w:rPr>
            <w:noProof/>
            <w:webHidden/>
          </w:rPr>
          <w:t>4</w:t>
        </w:r>
        <w:r w:rsidR="00AC245A">
          <w:rPr>
            <w:noProof/>
            <w:webHidden/>
          </w:rPr>
          <w:fldChar w:fldCharType="end"/>
        </w:r>
      </w:hyperlink>
    </w:p>
    <w:p w:rsidR="00AC245A" w:rsidRDefault="00B52EA0" w:rsidP="00AC245A">
      <w:pPr>
        <w:pStyle w:val="TDC2"/>
        <w:spacing w:after="240"/>
        <w:rPr>
          <w:rFonts w:asciiTheme="minorHAnsi" w:eastAsiaTheme="minorEastAsia" w:hAnsiTheme="minorHAnsi" w:cstheme="minorBidi"/>
          <w:bCs w:val="0"/>
          <w:kern w:val="0"/>
          <w:lang w:val="es-ES" w:eastAsia="es-ES"/>
        </w:rPr>
      </w:pPr>
      <w:hyperlink w:anchor="_Toc340848875" w:history="1">
        <w:r w:rsidR="00AC245A" w:rsidRPr="000835FA">
          <w:rPr>
            <w:rStyle w:val="Hipervnculo"/>
            <w:b/>
          </w:rPr>
          <w:t>2.1</w:t>
        </w:r>
        <w:r w:rsidR="00AC245A">
          <w:rPr>
            <w:rFonts w:asciiTheme="minorHAnsi" w:eastAsiaTheme="minorEastAsia" w:hAnsiTheme="minorHAnsi" w:cstheme="minorBidi"/>
            <w:bCs w:val="0"/>
            <w:kern w:val="0"/>
            <w:lang w:val="es-ES" w:eastAsia="es-ES"/>
          </w:rPr>
          <w:tab/>
        </w:r>
        <w:r w:rsidR="00AC245A" w:rsidRPr="000835FA">
          <w:rPr>
            <w:rStyle w:val="Hipervnculo"/>
            <w:b/>
          </w:rPr>
          <w:t>Tema 1: Gestión de DEE</w:t>
        </w:r>
        <w:r w:rsidR="00AC245A">
          <w:rPr>
            <w:webHidden/>
          </w:rPr>
          <w:tab/>
        </w:r>
        <w:r w:rsidR="00AC245A">
          <w:rPr>
            <w:webHidden/>
          </w:rPr>
          <w:fldChar w:fldCharType="begin"/>
        </w:r>
        <w:r w:rsidR="00AC245A">
          <w:rPr>
            <w:webHidden/>
          </w:rPr>
          <w:instrText xml:space="preserve"> PAGEREF _Toc340848875 \h </w:instrText>
        </w:r>
        <w:r w:rsidR="00AC245A">
          <w:rPr>
            <w:webHidden/>
          </w:rPr>
        </w:r>
        <w:r w:rsidR="00AC245A">
          <w:rPr>
            <w:webHidden/>
          </w:rPr>
          <w:fldChar w:fldCharType="separate"/>
        </w:r>
        <w:r w:rsidR="00AC245A">
          <w:rPr>
            <w:webHidden/>
          </w:rPr>
          <w:t>4</w:t>
        </w:r>
        <w:r w:rsidR="00AC245A">
          <w:rPr>
            <w:webHidden/>
          </w:rPr>
          <w:fldChar w:fldCharType="end"/>
        </w:r>
      </w:hyperlink>
    </w:p>
    <w:p w:rsidR="00AC245A" w:rsidRDefault="00B52EA0" w:rsidP="00AC245A">
      <w:pPr>
        <w:pStyle w:val="TDC2"/>
        <w:spacing w:after="240"/>
        <w:rPr>
          <w:rFonts w:asciiTheme="minorHAnsi" w:eastAsiaTheme="minorEastAsia" w:hAnsiTheme="minorHAnsi" w:cstheme="minorBidi"/>
          <w:bCs w:val="0"/>
          <w:kern w:val="0"/>
          <w:lang w:val="es-ES" w:eastAsia="es-ES"/>
        </w:rPr>
      </w:pPr>
      <w:hyperlink w:anchor="_Toc340848876" w:history="1">
        <w:r w:rsidR="00AC245A" w:rsidRPr="000835FA">
          <w:rPr>
            <w:rStyle w:val="Hipervnculo"/>
            <w:b/>
          </w:rPr>
          <w:t>2.2</w:t>
        </w:r>
        <w:r w:rsidR="00AC245A">
          <w:rPr>
            <w:rFonts w:asciiTheme="minorHAnsi" w:eastAsiaTheme="minorEastAsia" w:hAnsiTheme="minorHAnsi" w:cstheme="minorBidi"/>
            <w:bCs w:val="0"/>
            <w:kern w:val="0"/>
            <w:lang w:val="es-ES" w:eastAsia="es-ES"/>
          </w:rPr>
          <w:tab/>
        </w:r>
        <w:r w:rsidR="00AC245A" w:rsidRPr="000835FA">
          <w:rPr>
            <w:rStyle w:val="Hipervnculo"/>
            <w:b/>
          </w:rPr>
          <w:t>Tema 2: Confidencialidad y seguridad de los datos</w:t>
        </w:r>
        <w:r w:rsidR="00AC245A">
          <w:rPr>
            <w:webHidden/>
          </w:rPr>
          <w:tab/>
        </w:r>
        <w:r w:rsidR="00AC245A">
          <w:rPr>
            <w:webHidden/>
          </w:rPr>
          <w:fldChar w:fldCharType="begin"/>
        </w:r>
        <w:r w:rsidR="00AC245A">
          <w:rPr>
            <w:webHidden/>
          </w:rPr>
          <w:instrText xml:space="preserve"> PAGEREF _Toc340848876 \h </w:instrText>
        </w:r>
        <w:r w:rsidR="00AC245A">
          <w:rPr>
            <w:webHidden/>
          </w:rPr>
        </w:r>
        <w:r w:rsidR="00AC245A">
          <w:rPr>
            <w:webHidden/>
          </w:rPr>
          <w:fldChar w:fldCharType="separate"/>
        </w:r>
        <w:r w:rsidR="00AC245A">
          <w:rPr>
            <w:webHidden/>
          </w:rPr>
          <w:t>7</w:t>
        </w:r>
        <w:r w:rsidR="00AC245A">
          <w:rPr>
            <w:webHidden/>
          </w:rPr>
          <w:fldChar w:fldCharType="end"/>
        </w:r>
      </w:hyperlink>
    </w:p>
    <w:p w:rsidR="00AC245A" w:rsidRDefault="00B52EA0" w:rsidP="00AC245A">
      <w:pPr>
        <w:pStyle w:val="TDC2"/>
        <w:spacing w:after="240"/>
        <w:rPr>
          <w:rFonts w:asciiTheme="minorHAnsi" w:eastAsiaTheme="minorEastAsia" w:hAnsiTheme="minorHAnsi" w:cstheme="minorBidi"/>
          <w:bCs w:val="0"/>
          <w:kern w:val="0"/>
          <w:lang w:val="es-ES" w:eastAsia="es-ES"/>
        </w:rPr>
      </w:pPr>
      <w:hyperlink w:anchor="_Toc340848877" w:history="1">
        <w:r w:rsidR="00AC245A" w:rsidRPr="000835FA">
          <w:rPr>
            <w:rStyle w:val="Hipervnculo"/>
            <w:b/>
          </w:rPr>
          <w:t>2.3</w:t>
        </w:r>
        <w:r w:rsidR="00AC245A">
          <w:rPr>
            <w:rFonts w:asciiTheme="minorHAnsi" w:eastAsiaTheme="minorEastAsia" w:hAnsiTheme="minorHAnsi" w:cstheme="minorBidi"/>
            <w:bCs w:val="0"/>
            <w:kern w:val="0"/>
            <w:lang w:val="es-ES" w:eastAsia="es-ES"/>
          </w:rPr>
          <w:tab/>
        </w:r>
        <w:r w:rsidR="00AC245A" w:rsidRPr="000835FA">
          <w:rPr>
            <w:rStyle w:val="Hipervnculo"/>
            <w:b/>
          </w:rPr>
          <w:t>Tema 3: Recomendaciones y buenas prácticas registro único de empresas</w:t>
        </w:r>
        <w:r w:rsidR="00AC245A">
          <w:rPr>
            <w:webHidden/>
          </w:rPr>
          <w:tab/>
        </w:r>
        <w:r w:rsidR="00AC245A">
          <w:rPr>
            <w:webHidden/>
          </w:rPr>
          <w:fldChar w:fldCharType="begin"/>
        </w:r>
        <w:r w:rsidR="00AC245A">
          <w:rPr>
            <w:webHidden/>
          </w:rPr>
          <w:instrText xml:space="preserve"> PAGEREF _Toc340848877 \h </w:instrText>
        </w:r>
        <w:r w:rsidR="00AC245A">
          <w:rPr>
            <w:webHidden/>
          </w:rPr>
        </w:r>
        <w:r w:rsidR="00AC245A">
          <w:rPr>
            <w:webHidden/>
          </w:rPr>
          <w:fldChar w:fldCharType="separate"/>
        </w:r>
        <w:r w:rsidR="00AC245A">
          <w:rPr>
            <w:webHidden/>
          </w:rPr>
          <w:t>10</w:t>
        </w:r>
        <w:r w:rsidR="00AC245A">
          <w:rPr>
            <w:webHidden/>
          </w:rPr>
          <w:fldChar w:fldCharType="end"/>
        </w:r>
      </w:hyperlink>
    </w:p>
    <w:p w:rsidR="00AC245A" w:rsidRDefault="00B52EA0" w:rsidP="00AC245A">
      <w:pPr>
        <w:pStyle w:val="TDC2"/>
        <w:spacing w:after="240"/>
        <w:rPr>
          <w:rFonts w:asciiTheme="minorHAnsi" w:eastAsiaTheme="minorEastAsia" w:hAnsiTheme="minorHAnsi" w:cstheme="minorBidi"/>
          <w:bCs w:val="0"/>
          <w:kern w:val="0"/>
          <w:lang w:val="es-ES" w:eastAsia="es-ES"/>
        </w:rPr>
      </w:pPr>
      <w:hyperlink w:anchor="_Toc340848878" w:history="1">
        <w:r w:rsidR="00AC245A" w:rsidRPr="000835FA">
          <w:rPr>
            <w:rStyle w:val="Hipervnculo"/>
            <w:b/>
          </w:rPr>
          <w:t>2.4</w:t>
        </w:r>
        <w:r w:rsidR="00AC245A">
          <w:rPr>
            <w:rFonts w:asciiTheme="minorHAnsi" w:eastAsiaTheme="minorEastAsia" w:hAnsiTheme="minorHAnsi" w:cstheme="minorBidi"/>
            <w:bCs w:val="0"/>
            <w:kern w:val="0"/>
            <w:lang w:val="es-ES" w:eastAsia="es-ES"/>
          </w:rPr>
          <w:tab/>
        </w:r>
        <w:r w:rsidR="00AC245A" w:rsidRPr="000835FA">
          <w:rPr>
            <w:rStyle w:val="Hipervnculo"/>
            <w:b/>
          </w:rPr>
          <w:t>Tema 4: Recomendaciones y buenas prácticas cambios legales que faciliten el acceso y uso de los registros administrativos</w:t>
        </w:r>
        <w:r w:rsidR="00AC245A">
          <w:rPr>
            <w:webHidden/>
          </w:rPr>
          <w:tab/>
        </w:r>
        <w:r w:rsidR="00AC245A">
          <w:rPr>
            <w:webHidden/>
          </w:rPr>
          <w:fldChar w:fldCharType="begin"/>
        </w:r>
        <w:r w:rsidR="00AC245A">
          <w:rPr>
            <w:webHidden/>
          </w:rPr>
          <w:instrText xml:space="preserve"> PAGEREF _Toc340848878 \h </w:instrText>
        </w:r>
        <w:r w:rsidR="00AC245A">
          <w:rPr>
            <w:webHidden/>
          </w:rPr>
        </w:r>
        <w:r w:rsidR="00AC245A">
          <w:rPr>
            <w:webHidden/>
          </w:rPr>
          <w:fldChar w:fldCharType="separate"/>
        </w:r>
        <w:r w:rsidR="00AC245A">
          <w:rPr>
            <w:webHidden/>
          </w:rPr>
          <w:t>10</w:t>
        </w:r>
        <w:r w:rsidR="00AC245A">
          <w:rPr>
            <w:webHidden/>
          </w:rPr>
          <w:fldChar w:fldCharType="end"/>
        </w:r>
      </w:hyperlink>
    </w:p>
    <w:p w:rsidR="00AC245A" w:rsidRDefault="00B52EA0" w:rsidP="00AC245A">
      <w:pPr>
        <w:pStyle w:val="TDC2"/>
        <w:spacing w:after="240"/>
        <w:rPr>
          <w:rFonts w:asciiTheme="minorHAnsi" w:eastAsiaTheme="minorEastAsia" w:hAnsiTheme="minorHAnsi" w:cstheme="minorBidi"/>
          <w:bCs w:val="0"/>
          <w:kern w:val="0"/>
          <w:lang w:val="es-ES" w:eastAsia="es-ES"/>
        </w:rPr>
      </w:pPr>
      <w:hyperlink w:anchor="_Toc340848879" w:history="1">
        <w:r w:rsidR="00AC245A" w:rsidRPr="000835FA">
          <w:rPr>
            <w:rStyle w:val="Hipervnculo"/>
            <w:b/>
          </w:rPr>
          <w:t>2.5</w:t>
        </w:r>
        <w:r w:rsidR="00AC245A">
          <w:rPr>
            <w:rFonts w:asciiTheme="minorHAnsi" w:eastAsiaTheme="minorEastAsia" w:hAnsiTheme="minorHAnsi" w:cstheme="minorBidi"/>
            <w:bCs w:val="0"/>
            <w:kern w:val="0"/>
            <w:lang w:val="es-ES" w:eastAsia="es-ES"/>
          </w:rPr>
          <w:tab/>
        </w:r>
        <w:r w:rsidR="00AC245A" w:rsidRPr="000835FA">
          <w:rPr>
            <w:rStyle w:val="Hipervnculo"/>
            <w:b/>
          </w:rPr>
          <w:t>Tema 5: Recomendaciones y buenas prácticas para el acceso a los registros administrativos</w:t>
        </w:r>
        <w:r w:rsidR="00AC245A">
          <w:rPr>
            <w:webHidden/>
          </w:rPr>
          <w:tab/>
        </w:r>
        <w:r w:rsidR="00AC245A">
          <w:rPr>
            <w:webHidden/>
          </w:rPr>
          <w:fldChar w:fldCharType="begin"/>
        </w:r>
        <w:r w:rsidR="00AC245A">
          <w:rPr>
            <w:webHidden/>
          </w:rPr>
          <w:instrText xml:space="preserve"> PAGEREF _Toc340848879 \h </w:instrText>
        </w:r>
        <w:r w:rsidR="00AC245A">
          <w:rPr>
            <w:webHidden/>
          </w:rPr>
        </w:r>
        <w:r w:rsidR="00AC245A">
          <w:rPr>
            <w:webHidden/>
          </w:rPr>
          <w:fldChar w:fldCharType="separate"/>
        </w:r>
        <w:r w:rsidR="00AC245A">
          <w:rPr>
            <w:webHidden/>
          </w:rPr>
          <w:t>11</w:t>
        </w:r>
        <w:r w:rsidR="00AC245A">
          <w:rPr>
            <w:webHidden/>
          </w:rPr>
          <w:fldChar w:fldCharType="end"/>
        </w:r>
      </w:hyperlink>
    </w:p>
    <w:p w:rsidR="00AC245A" w:rsidRDefault="00B52EA0" w:rsidP="00AC245A">
      <w:pPr>
        <w:pStyle w:val="TDC2"/>
        <w:spacing w:after="240"/>
        <w:rPr>
          <w:rFonts w:asciiTheme="minorHAnsi" w:eastAsiaTheme="minorEastAsia" w:hAnsiTheme="minorHAnsi" w:cstheme="minorBidi"/>
          <w:bCs w:val="0"/>
          <w:kern w:val="0"/>
          <w:lang w:val="es-ES" w:eastAsia="es-ES"/>
        </w:rPr>
      </w:pPr>
      <w:hyperlink w:anchor="_Toc340848880" w:history="1">
        <w:r w:rsidR="00AC245A" w:rsidRPr="000835FA">
          <w:rPr>
            <w:rStyle w:val="Hipervnculo"/>
            <w:b/>
          </w:rPr>
          <w:t>2.6</w:t>
        </w:r>
        <w:r w:rsidR="00AC245A">
          <w:rPr>
            <w:rFonts w:asciiTheme="minorHAnsi" w:eastAsiaTheme="minorEastAsia" w:hAnsiTheme="minorHAnsi" w:cstheme="minorBidi"/>
            <w:bCs w:val="0"/>
            <w:kern w:val="0"/>
            <w:lang w:val="es-ES" w:eastAsia="es-ES"/>
          </w:rPr>
          <w:tab/>
        </w:r>
        <w:r w:rsidR="00AC245A" w:rsidRPr="000835FA">
          <w:rPr>
            <w:rStyle w:val="Hipervnculo"/>
            <w:b/>
          </w:rPr>
          <w:t>Tema 6: Recomendaciones y buenas prácticas de difusión y uso del DEE</w:t>
        </w:r>
        <w:r w:rsidR="00AC245A">
          <w:rPr>
            <w:webHidden/>
          </w:rPr>
          <w:tab/>
        </w:r>
        <w:r w:rsidR="00AC245A">
          <w:rPr>
            <w:webHidden/>
          </w:rPr>
          <w:fldChar w:fldCharType="begin"/>
        </w:r>
        <w:r w:rsidR="00AC245A">
          <w:rPr>
            <w:webHidden/>
          </w:rPr>
          <w:instrText xml:space="preserve"> PAGEREF _Toc340848880 \h </w:instrText>
        </w:r>
        <w:r w:rsidR="00AC245A">
          <w:rPr>
            <w:webHidden/>
          </w:rPr>
        </w:r>
        <w:r w:rsidR="00AC245A">
          <w:rPr>
            <w:webHidden/>
          </w:rPr>
          <w:fldChar w:fldCharType="separate"/>
        </w:r>
        <w:r w:rsidR="00AC245A">
          <w:rPr>
            <w:webHidden/>
          </w:rPr>
          <w:t>13</w:t>
        </w:r>
        <w:r w:rsidR="00AC245A">
          <w:rPr>
            <w:webHidden/>
          </w:rPr>
          <w:fldChar w:fldCharType="end"/>
        </w:r>
      </w:hyperlink>
    </w:p>
    <w:p w:rsidR="00AC245A" w:rsidRDefault="00B52EA0" w:rsidP="00AC245A">
      <w:pPr>
        <w:pStyle w:val="TDC2"/>
        <w:spacing w:after="240"/>
        <w:rPr>
          <w:rFonts w:asciiTheme="minorHAnsi" w:eastAsiaTheme="minorEastAsia" w:hAnsiTheme="minorHAnsi" w:cstheme="minorBidi"/>
          <w:bCs w:val="0"/>
          <w:kern w:val="0"/>
          <w:lang w:val="es-ES" w:eastAsia="es-ES"/>
        </w:rPr>
      </w:pPr>
      <w:hyperlink w:anchor="_Toc340848881" w:history="1">
        <w:r w:rsidR="00AC245A" w:rsidRPr="000835FA">
          <w:rPr>
            <w:rStyle w:val="Hipervnculo"/>
            <w:b/>
          </w:rPr>
          <w:t>2.7</w:t>
        </w:r>
        <w:r w:rsidR="00AC245A">
          <w:rPr>
            <w:rFonts w:asciiTheme="minorHAnsi" w:eastAsiaTheme="minorEastAsia" w:hAnsiTheme="minorHAnsi" w:cstheme="minorBidi"/>
            <w:bCs w:val="0"/>
            <w:kern w:val="0"/>
            <w:lang w:val="es-ES" w:eastAsia="es-ES"/>
          </w:rPr>
          <w:tab/>
        </w:r>
        <w:r w:rsidR="00AC245A" w:rsidRPr="000835FA">
          <w:rPr>
            <w:rStyle w:val="Hipervnculo"/>
            <w:b/>
          </w:rPr>
          <w:t>Tema 7: Gestión de Calidad</w:t>
        </w:r>
        <w:r w:rsidR="00AC245A">
          <w:rPr>
            <w:webHidden/>
          </w:rPr>
          <w:tab/>
        </w:r>
        <w:r w:rsidR="00AC245A">
          <w:rPr>
            <w:webHidden/>
          </w:rPr>
          <w:fldChar w:fldCharType="begin"/>
        </w:r>
        <w:r w:rsidR="00AC245A">
          <w:rPr>
            <w:webHidden/>
          </w:rPr>
          <w:instrText xml:space="preserve"> PAGEREF _Toc340848881 \h </w:instrText>
        </w:r>
        <w:r w:rsidR="00AC245A">
          <w:rPr>
            <w:webHidden/>
          </w:rPr>
        </w:r>
        <w:r w:rsidR="00AC245A">
          <w:rPr>
            <w:webHidden/>
          </w:rPr>
          <w:fldChar w:fldCharType="separate"/>
        </w:r>
        <w:r w:rsidR="00AC245A">
          <w:rPr>
            <w:webHidden/>
          </w:rPr>
          <w:t>14</w:t>
        </w:r>
        <w:r w:rsidR="00AC245A">
          <w:rPr>
            <w:webHidden/>
          </w:rPr>
          <w:fldChar w:fldCharType="end"/>
        </w:r>
      </w:hyperlink>
    </w:p>
    <w:p w:rsidR="00AC245A" w:rsidRDefault="00B52EA0" w:rsidP="00AC245A">
      <w:pPr>
        <w:pStyle w:val="TDC1"/>
        <w:spacing w:after="240"/>
        <w:rPr>
          <w:rFonts w:asciiTheme="minorHAnsi" w:eastAsiaTheme="minorEastAsia" w:hAnsiTheme="minorHAnsi" w:cstheme="minorBidi"/>
          <w:b w:val="0"/>
          <w:noProof/>
          <w:kern w:val="0"/>
          <w:lang w:eastAsia="es-ES"/>
        </w:rPr>
      </w:pPr>
      <w:hyperlink w:anchor="_Toc340848882" w:history="1">
        <w:r w:rsidR="00AC245A" w:rsidRPr="000835FA">
          <w:rPr>
            <w:rStyle w:val="Hipervnculo"/>
            <w:noProof/>
            <w:lang w:val="es-ES_tradnl"/>
          </w:rPr>
          <w:t>3.</w:t>
        </w:r>
        <w:r w:rsidR="00AC245A">
          <w:rPr>
            <w:rFonts w:asciiTheme="minorHAnsi" w:eastAsiaTheme="minorEastAsia" w:hAnsiTheme="minorHAnsi" w:cstheme="minorBidi"/>
            <w:b w:val="0"/>
            <w:noProof/>
            <w:kern w:val="0"/>
            <w:lang w:eastAsia="es-ES"/>
          </w:rPr>
          <w:tab/>
        </w:r>
        <w:r w:rsidR="00AC245A" w:rsidRPr="000835FA">
          <w:rPr>
            <w:rStyle w:val="Hipervnculo"/>
            <w:noProof/>
            <w:lang w:val="es-ES_tradnl"/>
          </w:rPr>
          <w:t>Programas regional para el Mejoramiento de Registros Administrativos para el DEE</w:t>
        </w:r>
        <w:r w:rsidR="00AC245A">
          <w:rPr>
            <w:noProof/>
            <w:webHidden/>
          </w:rPr>
          <w:tab/>
        </w:r>
        <w:r w:rsidR="00AC245A">
          <w:rPr>
            <w:noProof/>
            <w:webHidden/>
          </w:rPr>
          <w:fldChar w:fldCharType="begin"/>
        </w:r>
        <w:r w:rsidR="00AC245A">
          <w:rPr>
            <w:noProof/>
            <w:webHidden/>
          </w:rPr>
          <w:instrText xml:space="preserve"> PAGEREF _Toc340848882 \h </w:instrText>
        </w:r>
        <w:r w:rsidR="00AC245A">
          <w:rPr>
            <w:noProof/>
            <w:webHidden/>
          </w:rPr>
        </w:r>
        <w:r w:rsidR="00AC245A">
          <w:rPr>
            <w:noProof/>
            <w:webHidden/>
          </w:rPr>
          <w:fldChar w:fldCharType="separate"/>
        </w:r>
        <w:r w:rsidR="00AC245A">
          <w:rPr>
            <w:noProof/>
            <w:webHidden/>
          </w:rPr>
          <w:t>16</w:t>
        </w:r>
        <w:r w:rsidR="00AC245A">
          <w:rPr>
            <w:noProof/>
            <w:webHidden/>
          </w:rPr>
          <w:fldChar w:fldCharType="end"/>
        </w:r>
      </w:hyperlink>
    </w:p>
    <w:p w:rsidR="00AC245A" w:rsidRDefault="00B52EA0" w:rsidP="00AC245A">
      <w:pPr>
        <w:pStyle w:val="TDC1"/>
        <w:spacing w:after="240"/>
        <w:rPr>
          <w:rFonts w:asciiTheme="minorHAnsi" w:eastAsiaTheme="minorEastAsia" w:hAnsiTheme="minorHAnsi" w:cstheme="minorBidi"/>
          <w:b w:val="0"/>
          <w:noProof/>
          <w:kern w:val="0"/>
          <w:lang w:eastAsia="es-ES"/>
        </w:rPr>
      </w:pPr>
      <w:hyperlink w:anchor="_Toc340848883" w:history="1">
        <w:r w:rsidR="00AC245A" w:rsidRPr="000835FA">
          <w:rPr>
            <w:rStyle w:val="Hipervnculo"/>
            <w:noProof/>
            <w:lang w:val="es-ES_tradnl"/>
          </w:rPr>
          <w:t>4.</w:t>
        </w:r>
        <w:r w:rsidR="00AC245A">
          <w:rPr>
            <w:rFonts w:asciiTheme="minorHAnsi" w:eastAsiaTheme="minorEastAsia" w:hAnsiTheme="minorHAnsi" w:cstheme="minorBidi"/>
            <w:b w:val="0"/>
            <w:noProof/>
            <w:kern w:val="0"/>
            <w:lang w:eastAsia="es-ES"/>
          </w:rPr>
          <w:tab/>
        </w:r>
        <w:r w:rsidR="00AC245A" w:rsidRPr="000835FA">
          <w:rPr>
            <w:rStyle w:val="Hipervnculo"/>
            <w:noProof/>
            <w:lang w:val="es-ES_tradnl"/>
          </w:rPr>
          <w:t>Programa de identificación de necesidades de ofertas de Cooperación Horizontal</w:t>
        </w:r>
        <w:r w:rsidR="00AC245A">
          <w:rPr>
            <w:noProof/>
            <w:webHidden/>
          </w:rPr>
          <w:tab/>
        </w:r>
        <w:r w:rsidR="00AC245A">
          <w:rPr>
            <w:noProof/>
            <w:webHidden/>
          </w:rPr>
          <w:fldChar w:fldCharType="begin"/>
        </w:r>
        <w:r w:rsidR="00AC245A">
          <w:rPr>
            <w:noProof/>
            <w:webHidden/>
          </w:rPr>
          <w:instrText xml:space="preserve"> PAGEREF _Toc340848883 \h </w:instrText>
        </w:r>
        <w:r w:rsidR="00AC245A">
          <w:rPr>
            <w:noProof/>
            <w:webHidden/>
          </w:rPr>
        </w:r>
        <w:r w:rsidR="00AC245A">
          <w:rPr>
            <w:noProof/>
            <w:webHidden/>
          </w:rPr>
          <w:fldChar w:fldCharType="separate"/>
        </w:r>
        <w:r w:rsidR="00AC245A">
          <w:rPr>
            <w:noProof/>
            <w:webHidden/>
          </w:rPr>
          <w:t>18</w:t>
        </w:r>
        <w:r w:rsidR="00AC245A">
          <w:rPr>
            <w:noProof/>
            <w:webHidden/>
          </w:rPr>
          <w:fldChar w:fldCharType="end"/>
        </w:r>
      </w:hyperlink>
    </w:p>
    <w:p w:rsidR="00020300" w:rsidRPr="00020300" w:rsidRDefault="00B236C8" w:rsidP="007018BF">
      <w:pPr>
        <w:pStyle w:val="Ttulo1"/>
        <w:spacing w:before="0" w:after="240"/>
        <w:rPr>
          <w:rFonts w:asciiTheme="minorHAnsi" w:hAnsiTheme="minorHAnsi"/>
          <w:b w:val="0"/>
          <w:bCs w:val="0"/>
          <w:color w:val="000000"/>
          <w:kern w:val="24"/>
          <w:sz w:val="24"/>
          <w:szCs w:val="24"/>
          <w:lang w:val="es-ES_tradnl"/>
        </w:rPr>
      </w:pPr>
      <w:r>
        <w:rPr>
          <w:rFonts w:asciiTheme="minorHAnsi" w:hAnsiTheme="minorHAnsi"/>
          <w:b w:val="0"/>
          <w:bCs w:val="0"/>
          <w:color w:val="000000"/>
          <w:kern w:val="24"/>
          <w:sz w:val="24"/>
          <w:szCs w:val="24"/>
          <w:lang w:val="es-ES_tradnl"/>
        </w:rPr>
        <w:fldChar w:fldCharType="end"/>
      </w:r>
    </w:p>
    <w:p w:rsidR="00020300" w:rsidRDefault="00020300">
      <w:pPr>
        <w:jc w:val="left"/>
        <w:rPr>
          <w:rFonts w:asciiTheme="minorHAnsi" w:eastAsia="Times New Roman" w:hAnsiTheme="minorHAnsi" w:cs="Cambria"/>
          <w:b/>
          <w:color w:val="000000"/>
          <w:kern w:val="24"/>
          <w:sz w:val="24"/>
          <w:szCs w:val="24"/>
          <w:lang w:val="es-ES_tradnl"/>
        </w:rPr>
      </w:pPr>
      <w:r>
        <w:rPr>
          <w:rFonts w:asciiTheme="minorHAnsi" w:hAnsiTheme="minorHAnsi"/>
          <w:bCs/>
          <w:color w:val="000000"/>
          <w:kern w:val="24"/>
          <w:sz w:val="24"/>
          <w:szCs w:val="24"/>
          <w:lang w:val="es-ES_tradnl"/>
        </w:rPr>
        <w:br w:type="page"/>
      </w:r>
    </w:p>
    <w:p w:rsidR="009051C7" w:rsidRPr="00020300" w:rsidRDefault="009B690F" w:rsidP="005F4CAF">
      <w:pPr>
        <w:pStyle w:val="Ttulo1"/>
        <w:numPr>
          <w:ilvl w:val="0"/>
          <w:numId w:val="1"/>
        </w:numPr>
        <w:spacing w:before="0"/>
        <w:rPr>
          <w:rFonts w:asciiTheme="minorHAnsi" w:hAnsiTheme="minorHAnsi"/>
          <w:bCs w:val="0"/>
          <w:color w:val="000000"/>
          <w:kern w:val="24"/>
          <w:sz w:val="24"/>
          <w:szCs w:val="24"/>
          <w:lang w:val="es-ES_tradnl"/>
        </w:rPr>
      </w:pPr>
      <w:bookmarkStart w:id="1" w:name="_Toc340848873"/>
      <w:r>
        <w:rPr>
          <w:rFonts w:asciiTheme="minorHAnsi" w:hAnsiTheme="minorHAnsi"/>
          <w:bCs w:val="0"/>
          <w:color w:val="000000"/>
          <w:kern w:val="24"/>
          <w:sz w:val="24"/>
          <w:szCs w:val="24"/>
          <w:lang w:val="es-ES_tradnl"/>
        </w:rPr>
        <w:lastRenderedPageBreak/>
        <w:t>Introducción</w:t>
      </w:r>
      <w:bookmarkEnd w:id="1"/>
    </w:p>
    <w:p w:rsidR="009051C7" w:rsidRDefault="009051C7" w:rsidP="009051C7">
      <w:pPr>
        <w:spacing w:line="288" w:lineRule="auto"/>
        <w:ind w:left="360"/>
        <w:rPr>
          <w:rFonts w:asciiTheme="minorHAnsi" w:hAnsiTheme="minorHAnsi"/>
          <w:bCs/>
          <w:color w:val="000000"/>
          <w:kern w:val="24"/>
          <w:lang w:val="es-ES_tradnl"/>
        </w:rPr>
      </w:pPr>
    </w:p>
    <w:p w:rsidR="006C361C" w:rsidRDefault="00DB0953" w:rsidP="006C361C">
      <w:pPr>
        <w:spacing w:line="288" w:lineRule="auto"/>
        <w:ind w:left="360"/>
        <w:rPr>
          <w:rFonts w:asciiTheme="minorHAnsi" w:hAnsiTheme="minorHAnsi"/>
          <w:bCs/>
          <w:color w:val="000000"/>
          <w:kern w:val="24"/>
          <w:lang w:val="es-ES_tradnl"/>
        </w:rPr>
      </w:pPr>
      <w:r>
        <w:rPr>
          <w:rFonts w:asciiTheme="minorHAnsi" w:hAnsiTheme="minorHAnsi"/>
          <w:bCs/>
          <w:color w:val="000000"/>
          <w:kern w:val="24"/>
          <w:lang w:val="es-ES_tradnl"/>
        </w:rPr>
        <w:t>El</w:t>
      </w:r>
      <w:r w:rsidR="006C361C">
        <w:rPr>
          <w:rFonts w:asciiTheme="minorHAnsi" w:hAnsiTheme="minorHAnsi"/>
          <w:bCs/>
          <w:color w:val="000000"/>
          <w:kern w:val="24"/>
          <w:lang w:val="es-ES_tradnl"/>
        </w:rPr>
        <w:t xml:space="preserve"> </w:t>
      </w:r>
      <w:r w:rsidR="006C361C" w:rsidRPr="00382D1F">
        <w:rPr>
          <w:rFonts w:asciiTheme="minorHAnsi" w:hAnsiTheme="minorHAnsi"/>
          <w:bCs/>
          <w:color w:val="000000"/>
          <w:kern w:val="24"/>
          <w:lang w:val="es-ES_tradnl"/>
        </w:rPr>
        <w:t>proyecto "Marco Estadístico Regional para Directorios de Empresas y Establecimientos” tiene como propósito definir una estrategia regionalmente consensuada para la preparación, implementación, gestión y mejoramiento de Directorios de Empresas y Estable</w:t>
      </w:r>
      <w:r w:rsidR="006C361C">
        <w:rPr>
          <w:rFonts w:asciiTheme="minorHAnsi" w:hAnsiTheme="minorHAnsi"/>
          <w:bCs/>
          <w:color w:val="000000"/>
          <w:kern w:val="24"/>
          <w:lang w:val="es-ES_tradnl"/>
        </w:rPr>
        <w:t>cimientos (D</w:t>
      </w:r>
      <w:r w:rsidR="006C361C" w:rsidRPr="00382D1F">
        <w:rPr>
          <w:rFonts w:asciiTheme="minorHAnsi" w:hAnsiTheme="minorHAnsi"/>
          <w:bCs/>
          <w:color w:val="000000"/>
          <w:kern w:val="24"/>
          <w:lang w:val="es-ES_tradnl"/>
        </w:rPr>
        <w:t>EE) de los 11 países que participan en la iniciativa de Bienes Públicos Regionales (BPR) del Banco Interamericano de Desarrollo (BID), y complementarla con un Plan de Acción de aplicación regional que sirva para la ejecución de dicha estrategia.</w:t>
      </w:r>
    </w:p>
    <w:p w:rsidR="006C361C" w:rsidRDefault="006C361C" w:rsidP="006C361C">
      <w:pPr>
        <w:spacing w:line="288" w:lineRule="auto"/>
        <w:ind w:left="360"/>
        <w:rPr>
          <w:rFonts w:asciiTheme="minorHAnsi" w:hAnsiTheme="minorHAnsi"/>
          <w:bCs/>
          <w:color w:val="000000"/>
          <w:kern w:val="24"/>
          <w:lang w:val="es-ES_tradnl"/>
        </w:rPr>
      </w:pPr>
    </w:p>
    <w:p w:rsidR="006C361C" w:rsidRPr="00382D1F" w:rsidRDefault="006C361C" w:rsidP="006C361C">
      <w:pPr>
        <w:spacing w:line="288" w:lineRule="auto"/>
        <w:ind w:left="360"/>
        <w:rPr>
          <w:rFonts w:asciiTheme="minorHAnsi" w:hAnsiTheme="minorHAnsi"/>
          <w:bCs/>
          <w:color w:val="000000"/>
          <w:kern w:val="24"/>
          <w:lang w:val="es-ES_tradnl"/>
        </w:rPr>
      </w:pPr>
      <w:r w:rsidRPr="00382D1F">
        <w:rPr>
          <w:rFonts w:asciiTheme="minorHAnsi" w:hAnsiTheme="minorHAnsi"/>
          <w:bCs/>
          <w:color w:val="000000"/>
          <w:kern w:val="24"/>
          <w:lang w:val="es-ES_tradnl"/>
        </w:rPr>
        <w:t xml:space="preserve">El objetivo del proyecto es mejorar la calidad de la información estadística sobre empresas y establecimientos, elaborada </w:t>
      </w:r>
      <w:r w:rsidR="006659B0">
        <w:rPr>
          <w:rFonts w:asciiTheme="minorHAnsi" w:hAnsiTheme="minorHAnsi"/>
          <w:bCs/>
          <w:color w:val="000000"/>
          <w:kern w:val="24"/>
          <w:lang w:val="es-ES_tradnl"/>
        </w:rPr>
        <w:t>con</w:t>
      </w:r>
      <w:r w:rsidR="006659B0" w:rsidRPr="00382D1F">
        <w:rPr>
          <w:rFonts w:asciiTheme="minorHAnsi" w:hAnsiTheme="minorHAnsi"/>
          <w:bCs/>
          <w:color w:val="000000"/>
          <w:kern w:val="24"/>
          <w:lang w:val="es-ES_tradnl"/>
        </w:rPr>
        <w:t xml:space="preserve"> </w:t>
      </w:r>
      <w:r w:rsidRPr="00382D1F">
        <w:rPr>
          <w:rFonts w:asciiTheme="minorHAnsi" w:hAnsiTheme="minorHAnsi"/>
          <w:bCs/>
          <w:color w:val="000000"/>
          <w:kern w:val="24"/>
          <w:lang w:val="es-ES_tradnl"/>
        </w:rPr>
        <w:t xml:space="preserve">base a la información fiscal, encuestas económicas y otros registros administrativos con fines estadísticos, que permita mejorar los marcos </w:t>
      </w:r>
      <w:r w:rsidR="006659B0">
        <w:rPr>
          <w:rFonts w:asciiTheme="minorHAnsi" w:hAnsiTheme="minorHAnsi"/>
          <w:bCs/>
          <w:color w:val="000000"/>
          <w:kern w:val="24"/>
          <w:lang w:val="es-ES_tradnl"/>
        </w:rPr>
        <w:t>estadísticos</w:t>
      </w:r>
      <w:r w:rsidR="006659B0" w:rsidRPr="00382D1F">
        <w:rPr>
          <w:rFonts w:asciiTheme="minorHAnsi" w:hAnsiTheme="minorHAnsi"/>
          <w:bCs/>
          <w:color w:val="000000"/>
          <w:kern w:val="24"/>
          <w:lang w:val="es-ES_tradnl"/>
        </w:rPr>
        <w:t xml:space="preserve"> </w:t>
      </w:r>
      <w:r w:rsidRPr="00382D1F">
        <w:rPr>
          <w:rFonts w:asciiTheme="minorHAnsi" w:hAnsiTheme="minorHAnsi"/>
          <w:bCs/>
          <w:color w:val="000000"/>
          <w:kern w:val="24"/>
          <w:lang w:val="es-ES_tradnl"/>
        </w:rPr>
        <w:t>y consecuentemente la calidad de las estadísticas económicas en los países de América Latina y el Caribe, permitiendo la comparabilidad internacional y sostenibilidad de estas estadísticas, acortando las brechas existentes entre los países en términos de metodologías, experiencias y avances.</w:t>
      </w:r>
    </w:p>
    <w:p w:rsidR="006C361C" w:rsidRPr="00382D1F" w:rsidRDefault="006C361C" w:rsidP="006C361C">
      <w:pPr>
        <w:spacing w:line="288" w:lineRule="auto"/>
        <w:ind w:left="360"/>
        <w:rPr>
          <w:rFonts w:asciiTheme="minorHAnsi" w:hAnsiTheme="minorHAnsi"/>
          <w:bCs/>
          <w:color w:val="000000"/>
          <w:kern w:val="24"/>
          <w:lang w:val="es-ES_tradnl"/>
        </w:rPr>
      </w:pPr>
    </w:p>
    <w:p w:rsidR="00C71BB1" w:rsidRDefault="006C361C" w:rsidP="001E1A73">
      <w:pPr>
        <w:spacing w:line="288" w:lineRule="auto"/>
        <w:ind w:left="360"/>
        <w:rPr>
          <w:rFonts w:asciiTheme="minorHAnsi" w:hAnsiTheme="minorHAnsi"/>
          <w:bCs/>
          <w:color w:val="000000"/>
          <w:kern w:val="24"/>
          <w:lang w:val="es-ES_tradnl"/>
        </w:rPr>
      </w:pPr>
      <w:r>
        <w:rPr>
          <w:rFonts w:asciiTheme="minorHAnsi" w:hAnsiTheme="minorHAnsi"/>
          <w:bCs/>
          <w:color w:val="000000"/>
          <w:kern w:val="24"/>
          <w:lang w:val="es-ES_tradnl"/>
        </w:rPr>
        <w:t xml:space="preserve">El tercer componente </w:t>
      </w:r>
      <w:r w:rsidR="00746279">
        <w:rPr>
          <w:rFonts w:asciiTheme="minorHAnsi" w:hAnsiTheme="minorHAnsi"/>
          <w:bCs/>
          <w:color w:val="000000"/>
          <w:kern w:val="24"/>
          <w:lang w:val="es-ES_tradnl"/>
        </w:rPr>
        <w:t xml:space="preserve">del proyecto </w:t>
      </w:r>
      <w:r w:rsidR="00F22C15">
        <w:rPr>
          <w:rFonts w:asciiTheme="minorHAnsi" w:hAnsiTheme="minorHAnsi"/>
          <w:bCs/>
          <w:color w:val="000000"/>
          <w:kern w:val="24"/>
          <w:lang w:val="es-ES_tradnl"/>
        </w:rPr>
        <w:t xml:space="preserve">tiene como objetivo </w:t>
      </w:r>
      <w:r w:rsidR="001E1A73">
        <w:rPr>
          <w:rFonts w:asciiTheme="minorHAnsi" w:hAnsiTheme="minorHAnsi"/>
          <w:bCs/>
          <w:color w:val="000000"/>
          <w:kern w:val="24"/>
          <w:lang w:val="es-ES_tradnl"/>
        </w:rPr>
        <w:t xml:space="preserve">definir las mejores prácticas y </w:t>
      </w:r>
      <w:r>
        <w:rPr>
          <w:rFonts w:asciiTheme="minorHAnsi" w:hAnsiTheme="minorHAnsi"/>
          <w:bCs/>
          <w:color w:val="000000"/>
          <w:kern w:val="24"/>
          <w:lang w:val="es-ES_tradnl"/>
        </w:rPr>
        <w:t>r</w:t>
      </w:r>
      <w:r w:rsidRPr="00647875">
        <w:rPr>
          <w:rFonts w:asciiTheme="minorHAnsi" w:hAnsiTheme="minorHAnsi"/>
          <w:bCs/>
          <w:color w:val="000000"/>
          <w:kern w:val="24"/>
          <w:lang w:val="es-ES_tradnl"/>
        </w:rPr>
        <w:t xml:space="preserve">ecomendaciones </w:t>
      </w:r>
      <w:r>
        <w:rPr>
          <w:rFonts w:asciiTheme="minorHAnsi" w:hAnsiTheme="minorHAnsi"/>
          <w:bCs/>
          <w:color w:val="000000"/>
          <w:kern w:val="24"/>
          <w:lang w:val="es-ES_tradnl"/>
        </w:rPr>
        <w:t>t</w:t>
      </w:r>
      <w:r w:rsidRPr="00647875">
        <w:rPr>
          <w:rFonts w:asciiTheme="minorHAnsi" w:hAnsiTheme="minorHAnsi"/>
          <w:bCs/>
          <w:color w:val="000000"/>
          <w:kern w:val="24"/>
          <w:lang w:val="es-ES_tradnl"/>
        </w:rPr>
        <w:t xml:space="preserve">écnicas </w:t>
      </w:r>
      <w:r>
        <w:rPr>
          <w:rFonts w:asciiTheme="minorHAnsi" w:hAnsiTheme="minorHAnsi"/>
          <w:bCs/>
          <w:color w:val="000000"/>
          <w:kern w:val="24"/>
          <w:lang w:val="es-ES_tradnl"/>
        </w:rPr>
        <w:t>r</w:t>
      </w:r>
      <w:r w:rsidRPr="00647875">
        <w:rPr>
          <w:rFonts w:asciiTheme="minorHAnsi" w:hAnsiTheme="minorHAnsi"/>
          <w:bCs/>
          <w:color w:val="000000"/>
          <w:kern w:val="24"/>
          <w:lang w:val="es-ES_tradnl"/>
        </w:rPr>
        <w:t>egionales para los DEE</w:t>
      </w:r>
      <w:r w:rsidR="001E1A73">
        <w:rPr>
          <w:rFonts w:asciiTheme="minorHAnsi" w:hAnsiTheme="minorHAnsi"/>
          <w:bCs/>
          <w:color w:val="000000"/>
          <w:kern w:val="24"/>
          <w:lang w:val="es-ES_tradnl"/>
        </w:rPr>
        <w:t xml:space="preserve">. </w:t>
      </w:r>
      <w:r w:rsidR="00DB0953">
        <w:rPr>
          <w:rFonts w:asciiTheme="minorHAnsi" w:hAnsiTheme="minorHAnsi"/>
          <w:bCs/>
          <w:color w:val="000000"/>
          <w:kern w:val="24"/>
          <w:lang w:val="es-ES_tradnl"/>
        </w:rPr>
        <w:t xml:space="preserve"> </w:t>
      </w:r>
      <w:r w:rsidR="001E1A73">
        <w:rPr>
          <w:rFonts w:asciiTheme="minorHAnsi" w:hAnsiTheme="minorHAnsi"/>
          <w:bCs/>
          <w:color w:val="000000"/>
          <w:kern w:val="24"/>
          <w:lang w:val="es-ES_tradnl"/>
        </w:rPr>
        <w:t xml:space="preserve">En el taller de Quito – Ecuador realizado el 5 y 6 de julio de 2012 </w:t>
      </w:r>
      <w:r w:rsidR="004F083F">
        <w:rPr>
          <w:rFonts w:asciiTheme="minorHAnsi" w:hAnsiTheme="minorHAnsi"/>
          <w:bCs/>
          <w:color w:val="000000"/>
          <w:kern w:val="24"/>
          <w:lang w:val="es-ES_tradnl"/>
        </w:rPr>
        <w:t xml:space="preserve">se acordó </w:t>
      </w:r>
      <w:r w:rsidR="00DB0953">
        <w:rPr>
          <w:rFonts w:asciiTheme="minorHAnsi" w:hAnsiTheme="minorHAnsi"/>
          <w:bCs/>
          <w:color w:val="000000"/>
          <w:kern w:val="24"/>
          <w:lang w:val="es-ES_tradnl"/>
        </w:rPr>
        <w:t>desarrollar</w:t>
      </w:r>
      <w:r w:rsidR="004F083F">
        <w:rPr>
          <w:rFonts w:asciiTheme="minorHAnsi" w:hAnsiTheme="minorHAnsi"/>
          <w:bCs/>
          <w:color w:val="000000"/>
          <w:kern w:val="24"/>
          <w:lang w:val="es-ES_tradnl"/>
        </w:rPr>
        <w:t xml:space="preserve"> siete temas conformándose </w:t>
      </w:r>
      <w:r w:rsidR="00AB2AF9">
        <w:rPr>
          <w:rFonts w:asciiTheme="minorHAnsi" w:hAnsiTheme="minorHAnsi"/>
          <w:bCs/>
          <w:color w:val="000000"/>
          <w:kern w:val="24"/>
          <w:lang w:val="es-ES_tradnl"/>
        </w:rPr>
        <w:t xml:space="preserve">varios </w:t>
      </w:r>
      <w:r w:rsidR="004F083F">
        <w:rPr>
          <w:rFonts w:asciiTheme="minorHAnsi" w:hAnsiTheme="minorHAnsi"/>
          <w:bCs/>
          <w:color w:val="000000"/>
          <w:kern w:val="24"/>
          <w:lang w:val="es-ES_tradnl"/>
        </w:rPr>
        <w:t>grupos de trabajo para ab</w:t>
      </w:r>
      <w:r w:rsidR="00DB0953">
        <w:rPr>
          <w:rFonts w:asciiTheme="minorHAnsi" w:hAnsiTheme="minorHAnsi"/>
          <w:bCs/>
          <w:color w:val="000000"/>
          <w:kern w:val="24"/>
          <w:lang w:val="es-ES_tradnl"/>
        </w:rPr>
        <w:t>ordarlos</w:t>
      </w:r>
      <w:r w:rsidR="004F083F">
        <w:rPr>
          <w:rFonts w:asciiTheme="minorHAnsi" w:hAnsiTheme="minorHAnsi"/>
          <w:bCs/>
          <w:color w:val="000000"/>
          <w:kern w:val="24"/>
          <w:lang w:val="es-ES_tradnl"/>
        </w:rPr>
        <w:t>.</w:t>
      </w:r>
      <w:r w:rsidR="00DB0953">
        <w:rPr>
          <w:rFonts w:asciiTheme="minorHAnsi" w:hAnsiTheme="minorHAnsi"/>
          <w:bCs/>
          <w:color w:val="000000"/>
          <w:kern w:val="24"/>
          <w:lang w:val="es-ES_tradnl"/>
        </w:rPr>
        <w:t xml:space="preserve"> </w:t>
      </w:r>
      <w:r w:rsidR="004F083F">
        <w:rPr>
          <w:rFonts w:asciiTheme="minorHAnsi" w:hAnsiTheme="minorHAnsi"/>
          <w:bCs/>
          <w:color w:val="000000"/>
          <w:kern w:val="24"/>
          <w:lang w:val="es-ES_tradnl"/>
        </w:rPr>
        <w:t xml:space="preserve"> </w:t>
      </w:r>
      <w:r w:rsidR="00003CB6">
        <w:rPr>
          <w:rFonts w:asciiTheme="minorHAnsi" w:hAnsiTheme="minorHAnsi"/>
          <w:bCs/>
          <w:color w:val="000000"/>
          <w:kern w:val="24"/>
          <w:lang w:val="es-ES_tradnl"/>
        </w:rPr>
        <w:t>Asimismo, en los meses de se</w:t>
      </w:r>
      <w:r w:rsidR="00AB2AF9">
        <w:rPr>
          <w:rFonts w:asciiTheme="minorHAnsi" w:hAnsiTheme="minorHAnsi"/>
          <w:bCs/>
          <w:color w:val="000000"/>
          <w:kern w:val="24"/>
          <w:lang w:val="es-ES_tradnl"/>
        </w:rPr>
        <w:t>p</w:t>
      </w:r>
      <w:r w:rsidR="00003CB6">
        <w:rPr>
          <w:rFonts w:asciiTheme="minorHAnsi" w:hAnsiTheme="minorHAnsi"/>
          <w:bCs/>
          <w:color w:val="000000"/>
          <w:kern w:val="24"/>
          <w:lang w:val="es-ES_tradnl"/>
        </w:rPr>
        <w:t>tiembre y octubre se ha</w:t>
      </w:r>
      <w:r w:rsidR="006659B0">
        <w:rPr>
          <w:rFonts w:asciiTheme="minorHAnsi" w:hAnsiTheme="minorHAnsi"/>
          <w:bCs/>
          <w:color w:val="000000"/>
          <w:kern w:val="24"/>
          <w:lang w:val="es-ES_tradnl"/>
        </w:rPr>
        <w:t>n</w:t>
      </w:r>
      <w:r w:rsidR="00003CB6">
        <w:rPr>
          <w:rFonts w:asciiTheme="minorHAnsi" w:hAnsiTheme="minorHAnsi"/>
          <w:bCs/>
          <w:color w:val="000000"/>
          <w:kern w:val="24"/>
          <w:lang w:val="es-ES_tradnl"/>
        </w:rPr>
        <w:t xml:space="preserve"> realizado tres Talleres de Cooperación Horizontal (México, Brasil y Colombia)</w:t>
      </w:r>
      <w:r w:rsidR="00C2749E">
        <w:rPr>
          <w:rFonts w:asciiTheme="minorHAnsi" w:hAnsiTheme="minorHAnsi"/>
          <w:bCs/>
          <w:color w:val="000000"/>
          <w:kern w:val="24"/>
          <w:lang w:val="es-ES_tradnl"/>
        </w:rPr>
        <w:t xml:space="preserve"> con la finalidad de conocer </w:t>
      </w:r>
      <w:r w:rsidR="006659B0">
        <w:rPr>
          <w:rFonts w:asciiTheme="minorHAnsi" w:hAnsiTheme="minorHAnsi"/>
          <w:bCs/>
          <w:color w:val="000000"/>
          <w:kern w:val="24"/>
          <w:lang w:val="es-ES_tradnl"/>
        </w:rPr>
        <w:t xml:space="preserve">y </w:t>
      </w:r>
      <w:r w:rsidR="00C2749E">
        <w:rPr>
          <w:rFonts w:asciiTheme="minorHAnsi" w:hAnsiTheme="minorHAnsi"/>
          <w:bCs/>
          <w:color w:val="000000"/>
          <w:kern w:val="24"/>
          <w:lang w:val="es-ES_tradnl"/>
        </w:rPr>
        <w:t>compartir las experiencias que tienen estos países sobre directorio de empresas y establecimientos</w:t>
      </w:r>
      <w:r w:rsidR="00003CB6">
        <w:rPr>
          <w:rFonts w:asciiTheme="minorHAnsi" w:hAnsiTheme="minorHAnsi"/>
          <w:bCs/>
          <w:color w:val="000000"/>
          <w:kern w:val="24"/>
          <w:lang w:val="es-ES_tradnl"/>
        </w:rPr>
        <w:t>.</w:t>
      </w:r>
    </w:p>
    <w:p w:rsidR="00C71BB1" w:rsidRDefault="00C71BB1" w:rsidP="001E1A73">
      <w:pPr>
        <w:spacing w:line="288" w:lineRule="auto"/>
        <w:ind w:left="360"/>
        <w:rPr>
          <w:rFonts w:asciiTheme="minorHAnsi" w:hAnsiTheme="minorHAnsi"/>
          <w:bCs/>
          <w:color w:val="000000"/>
          <w:kern w:val="24"/>
          <w:lang w:val="es-ES_tradnl"/>
        </w:rPr>
      </w:pPr>
    </w:p>
    <w:p w:rsidR="00C06CE0" w:rsidRDefault="00C06CE0" w:rsidP="001E1A73">
      <w:pPr>
        <w:spacing w:line="288" w:lineRule="auto"/>
        <w:ind w:left="360"/>
        <w:rPr>
          <w:rFonts w:asciiTheme="minorHAnsi" w:hAnsiTheme="minorHAnsi"/>
          <w:bCs/>
          <w:color w:val="000000"/>
          <w:kern w:val="24"/>
          <w:lang w:val="es-ES_tradnl"/>
        </w:rPr>
      </w:pPr>
      <w:r>
        <w:rPr>
          <w:rFonts w:asciiTheme="minorHAnsi" w:hAnsiTheme="minorHAnsi"/>
          <w:bCs/>
          <w:color w:val="000000"/>
          <w:kern w:val="24"/>
          <w:lang w:val="es-ES_tradnl"/>
        </w:rPr>
        <w:t xml:space="preserve">Con la </w:t>
      </w:r>
      <w:r w:rsidR="00003CB6">
        <w:rPr>
          <w:rFonts w:asciiTheme="minorHAnsi" w:hAnsiTheme="minorHAnsi"/>
          <w:bCs/>
          <w:color w:val="000000"/>
          <w:kern w:val="24"/>
          <w:lang w:val="es-ES_tradnl"/>
        </w:rPr>
        <w:t xml:space="preserve">experiencia </w:t>
      </w:r>
      <w:r w:rsidR="00AB2AF9">
        <w:rPr>
          <w:rFonts w:asciiTheme="minorHAnsi" w:hAnsiTheme="minorHAnsi"/>
          <w:bCs/>
          <w:color w:val="000000"/>
          <w:kern w:val="24"/>
          <w:lang w:val="es-ES_tradnl"/>
        </w:rPr>
        <w:t xml:space="preserve">adquirida en </w:t>
      </w:r>
      <w:r w:rsidR="00003CB6">
        <w:rPr>
          <w:rFonts w:asciiTheme="minorHAnsi" w:hAnsiTheme="minorHAnsi"/>
          <w:bCs/>
          <w:color w:val="000000"/>
          <w:kern w:val="24"/>
          <w:lang w:val="es-ES_tradnl"/>
        </w:rPr>
        <w:t xml:space="preserve">los talleres </w:t>
      </w:r>
      <w:r w:rsidR="00AB2AF9">
        <w:rPr>
          <w:rFonts w:asciiTheme="minorHAnsi" w:hAnsiTheme="minorHAnsi"/>
          <w:bCs/>
          <w:color w:val="000000"/>
          <w:kern w:val="24"/>
          <w:lang w:val="es-ES_tradnl"/>
        </w:rPr>
        <w:t>de Cooperación Técnica Horizontal, l</w:t>
      </w:r>
      <w:r w:rsidR="00003CB6">
        <w:rPr>
          <w:rFonts w:asciiTheme="minorHAnsi" w:hAnsiTheme="minorHAnsi"/>
          <w:bCs/>
          <w:color w:val="000000"/>
          <w:kern w:val="24"/>
          <w:lang w:val="es-ES_tradnl"/>
        </w:rPr>
        <w:t xml:space="preserve">os informes </w:t>
      </w:r>
      <w:r w:rsidR="00AB2AF9">
        <w:rPr>
          <w:rFonts w:asciiTheme="minorHAnsi" w:hAnsiTheme="minorHAnsi"/>
          <w:bCs/>
          <w:color w:val="000000"/>
          <w:kern w:val="24"/>
          <w:lang w:val="es-ES_tradnl"/>
        </w:rPr>
        <w:t xml:space="preserve">preliminares </w:t>
      </w:r>
      <w:r w:rsidR="00003CB6">
        <w:rPr>
          <w:rFonts w:asciiTheme="minorHAnsi" w:hAnsiTheme="minorHAnsi"/>
          <w:bCs/>
          <w:color w:val="000000"/>
          <w:kern w:val="24"/>
          <w:lang w:val="es-ES_tradnl"/>
        </w:rPr>
        <w:t xml:space="preserve">nacionales, el </w:t>
      </w:r>
      <w:r w:rsidR="00AB2AF9">
        <w:rPr>
          <w:rFonts w:asciiTheme="minorHAnsi" w:hAnsiTheme="minorHAnsi"/>
          <w:bCs/>
          <w:color w:val="000000"/>
          <w:kern w:val="24"/>
          <w:lang w:val="es-ES_tradnl"/>
        </w:rPr>
        <w:t xml:space="preserve">informe del </w:t>
      </w:r>
      <w:r w:rsidR="00003CB6">
        <w:rPr>
          <w:rFonts w:asciiTheme="minorHAnsi" w:hAnsiTheme="minorHAnsi"/>
          <w:bCs/>
          <w:color w:val="000000"/>
          <w:kern w:val="24"/>
          <w:lang w:val="es-ES_tradnl"/>
        </w:rPr>
        <w:t>con</w:t>
      </w:r>
      <w:r w:rsidR="00312408">
        <w:rPr>
          <w:rFonts w:asciiTheme="minorHAnsi" w:hAnsiTheme="minorHAnsi"/>
          <w:bCs/>
          <w:color w:val="000000"/>
          <w:kern w:val="24"/>
          <w:lang w:val="es-ES_tradnl"/>
        </w:rPr>
        <w:t>s</w:t>
      </w:r>
      <w:r w:rsidR="00003CB6">
        <w:rPr>
          <w:rFonts w:asciiTheme="minorHAnsi" w:hAnsiTheme="minorHAnsi"/>
          <w:bCs/>
          <w:color w:val="000000"/>
          <w:kern w:val="24"/>
          <w:lang w:val="es-ES_tradnl"/>
        </w:rPr>
        <w:t>ultor internacional y las relatorías de los talleres</w:t>
      </w:r>
      <w:r w:rsidR="00AB2AF9">
        <w:rPr>
          <w:rFonts w:asciiTheme="minorHAnsi" w:hAnsiTheme="minorHAnsi"/>
          <w:bCs/>
          <w:color w:val="000000"/>
          <w:kern w:val="24"/>
          <w:lang w:val="es-ES_tradnl"/>
        </w:rPr>
        <w:t>, se ha elaborado este documento preparado por e</w:t>
      </w:r>
      <w:r>
        <w:rPr>
          <w:rFonts w:asciiTheme="minorHAnsi" w:hAnsiTheme="minorHAnsi"/>
          <w:bCs/>
          <w:color w:val="000000"/>
          <w:kern w:val="24"/>
          <w:lang w:val="es-ES_tradnl"/>
        </w:rPr>
        <w:t xml:space="preserve">l </w:t>
      </w:r>
      <w:r w:rsidR="00003CB6">
        <w:rPr>
          <w:rFonts w:asciiTheme="minorHAnsi" w:hAnsiTheme="minorHAnsi"/>
          <w:bCs/>
          <w:color w:val="000000"/>
          <w:kern w:val="24"/>
          <w:lang w:val="es-ES_tradnl"/>
        </w:rPr>
        <w:t xml:space="preserve"> grupo denominado CAN </w:t>
      </w:r>
      <w:r w:rsidR="00AB2AF9">
        <w:rPr>
          <w:rFonts w:asciiTheme="minorHAnsi" w:hAnsiTheme="minorHAnsi"/>
          <w:bCs/>
          <w:color w:val="000000"/>
          <w:kern w:val="24"/>
          <w:lang w:val="es-ES_tradnl"/>
        </w:rPr>
        <w:t xml:space="preserve">integrado por los países </w:t>
      </w:r>
      <w:r w:rsidR="00312408">
        <w:rPr>
          <w:rFonts w:asciiTheme="minorHAnsi" w:hAnsiTheme="minorHAnsi"/>
          <w:bCs/>
          <w:color w:val="000000"/>
          <w:kern w:val="24"/>
          <w:lang w:val="es-ES_tradnl"/>
        </w:rPr>
        <w:t>Colombia, Ecuador</w:t>
      </w:r>
      <w:r w:rsidR="00AB2AF9">
        <w:rPr>
          <w:rFonts w:asciiTheme="minorHAnsi" w:hAnsiTheme="minorHAnsi"/>
          <w:bCs/>
          <w:color w:val="000000"/>
          <w:kern w:val="24"/>
          <w:lang w:val="es-ES_tradnl"/>
        </w:rPr>
        <w:t xml:space="preserve"> y </w:t>
      </w:r>
      <w:r w:rsidR="00312408">
        <w:rPr>
          <w:rFonts w:asciiTheme="minorHAnsi" w:hAnsiTheme="minorHAnsi"/>
          <w:bCs/>
          <w:color w:val="000000"/>
          <w:kern w:val="24"/>
          <w:lang w:val="es-ES_tradnl"/>
        </w:rPr>
        <w:t>Perú</w:t>
      </w:r>
      <w:r w:rsidR="00AB2AF9">
        <w:rPr>
          <w:rFonts w:asciiTheme="minorHAnsi" w:hAnsiTheme="minorHAnsi"/>
          <w:bCs/>
          <w:color w:val="000000"/>
          <w:kern w:val="24"/>
          <w:lang w:val="es-ES_tradnl"/>
        </w:rPr>
        <w:t xml:space="preserve">, que presenta </w:t>
      </w:r>
      <w:r w:rsidR="00312408">
        <w:rPr>
          <w:rFonts w:asciiTheme="minorHAnsi" w:hAnsiTheme="minorHAnsi"/>
          <w:bCs/>
          <w:color w:val="000000"/>
          <w:kern w:val="24"/>
          <w:lang w:val="es-ES_tradnl"/>
        </w:rPr>
        <w:t>l</w:t>
      </w:r>
      <w:r w:rsidR="0049599B">
        <w:rPr>
          <w:rFonts w:asciiTheme="minorHAnsi" w:hAnsiTheme="minorHAnsi"/>
          <w:bCs/>
          <w:color w:val="000000"/>
          <w:kern w:val="24"/>
          <w:lang w:val="es-ES_tradnl"/>
        </w:rPr>
        <w:t xml:space="preserve">a descripción de los requerimientos técnicos comunes </w:t>
      </w:r>
      <w:r>
        <w:rPr>
          <w:rFonts w:asciiTheme="minorHAnsi" w:hAnsiTheme="minorHAnsi"/>
          <w:bCs/>
          <w:color w:val="000000"/>
          <w:kern w:val="24"/>
          <w:lang w:val="es-ES_tradnl"/>
        </w:rPr>
        <w:t xml:space="preserve">y sus mejores prácticas </w:t>
      </w:r>
      <w:r w:rsidR="0049599B">
        <w:rPr>
          <w:rFonts w:asciiTheme="minorHAnsi" w:hAnsiTheme="minorHAnsi"/>
          <w:bCs/>
          <w:color w:val="000000"/>
          <w:kern w:val="24"/>
          <w:lang w:val="es-ES_tradnl"/>
        </w:rPr>
        <w:t>sobre los s</w:t>
      </w:r>
      <w:r w:rsidR="00312408">
        <w:rPr>
          <w:rFonts w:asciiTheme="minorHAnsi" w:hAnsiTheme="minorHAnsi"/>
          <w:bCs/>
          <w:color w:val="000000"/>
          <w:kern w:val="24"/>
          <w:lang w:val="es-ES_tradnl"/>
        </w:rPr>
        <w:t>iete temas</w:t>
      </w:r>
      <w:r w:rsidR="00F654CF">
        <w:rPr>
          <w:rFonts w:asciiTheme="minorHAnsi" w:hAnsiTheme="minorHAnsi"/>
          <w:bCs/>
          <w:color w:val="000000"/>
          <w:kern w:val="24"/>
          <w:lang w:val="es-ES_tradnl"/>
        </w:rPr>
        <w:t xml:space="preserve"> </w:t>
      </w:r>
      <w:r w:rsidR="006659B0">
        <w:rPr>
          <w:rFonts w:asciiTheme="minorHAnsi" w:hAnsiTheme="minorHAnsi"/>
          <w:bCs/>
          <w:color w:val="000000"/>
          <w:kern w:val="24"/>
          <w:lang w:val="es-ES_tradnl"/>
        </w:rPr>
        <w:t xml:space="preserve">acordados para optimizar </w:t>
      </w:r>
      <w:r w:rsidR="00F654CF">
        <w:rPr>
          <w:rFonts w:asciiTheme="minorHAnsi" w:hAnsiTheme="minorHAnsi"/>
          <w:bCs/>
          <w:color w:val="000000"/>
          <w:kern w:val="24"/>
          <w:lang w:val="es-ES_tradnl"/>
        </w:rPr>
        <w:t>la información de los directorios de empresas y establecimientos</w:t>
      </w:r>
      <w:r w:rsidR="0049599B">
        <w:rPr>
          <w:rFonts w:asciiTheme="minorHAnsi" w:hAnsiTheme="minorHAnsi"/>
          <w:bCs/>
          <w:color w:val="000000"/>
          <w:kern w:val="24"/>
          <w:lang w:val="es-ES_tradnl"/>
        </w:rPr>
        <w:t>.</w:t>
      </w:r>
    </w:p>
    <w:p w:rsidR="00C06CE0" w:rsidRDefault="00C06CE0" w:rsidP="001E1A73">
      <w:pPr>
        <w:spacing w:line="288" w:lineRule="auto"/>
        <w:ind w:left="360"/>
        <w:rPr>
          <w:rFonts w:asciiTheme="minorHAnsi" w:hAnsiTheme="minorHAnsi"/>
          <w:bCs/>
          <w:color w:val="000000"/>
          <w:kern w:val="24"/>
          <w:lang w:val="es-ES_tradnl"/>
        </w:rPr>
      </w:pPr>
    </w:p>
    <w:p w:rsidR="00F654CF" w:rsidRDefault="00A27DC1" w:rsidP="001E1A73">
      <w:pPr>
        <w:spacing w:line="288" w:lineRule="auto"/>
        <w:ind w:left="360"/>
        <w:rPr>
          <w:rFonts w:asciiTheme="minorHAnsi" w:hAnsiTheme="minorHAnsi"/>
          <w:bCs/>
          <w:color w:val="000000"/>
          <w:kern w:val="24"/>
          <w:lang w:val="es-ES_tradnl"/>
        </w:rPr>
      </w:pPr>
      <w:r>
        <w:rPr>
          <w:rFonts w:asciiTheme="minorHAnsi" w:hAnsiTheme="minorHAnsi"/>
          <w:bCs/>
          <w:color w:val="000000"/>
          <w:kern w:val="24"/>
          <w:lang w:val="es-ES_tradnl"/>
        </w:rPr>
        <w:t xml:space="preserve">La distribución para el </w:t>
      </w:r>
      <w:r w:rsidR="00F654CF">
        <w:rPr>
          <w:rFonts w:asciiTheme="minorHAnsi" w:hAnsiTheme="minorHAnsi"/>
          <w:bCs/>
          <w:color w:val="000000"/>
          <w:kern w:val="24"/>
          <w:lang w:val="es-ES_tradnl"/>
        </w:rPr>
        <w:t>desarrollo de los temas ha sido la siguiente:</w:t>
      </w:r>
    </w:p>
    <w:tbl>
      <w:tblPr>
        <w:tblStyle w:val="Tablaconcuadrcula"/>
        <w:tblW w:w="6237" w:type="dxa"/>
        <w:tblInd w:w="1384" w:type="dxa"/>
        <w:tblLook w:val="04A0" w:firstRow="1" w:lastRow="0" w:firstColumn="1" w:lastColumn="0" w:noHBand="0" w:noVBand="1"/>
      </w:tblPr>
      <w:tblGrid>
        <w:gridCol w:w="4961"/>
        <w:gridCol w:w="1276"/>
      </w:tblGrid>
      <w:tr w:rsidR="00F654CF" w:rsidTr="00A27DC1">
        <w:tc>
          <w:tcPr>
            <w:tcW w:w="4961" w:type="dxa"/>
            <w:shd w:val="clear" w:color="auto" w:fill="95B3D7" w:themeFill="accent1" w:themeFillTint="99"/>
            <w:vAlign w:val="center"/>
          </w:tcPr>
          <w:p w:rsidR="00F654CF" w:rsidRPr="00F654CF" w:rsidRDefault="00F654CF" w:rsidP="00F654CF">
            <w:pPr>
              <w:spacing w:line="288" w:lineRule="auto"/>
              <w:jc w:val="center"/>
              <w:rPr>
                <w:rFonts w:asciiTheme="minorHAnsi" w:hAnsiTheme="minorHAnsi"/>
                <w:b/>
                <w:bCs/>
                <w:color w:val="000000"/>
                <w:kern w:val="24"/>
                <w:lang w:val="es-ES_tradnl"/>
              </w:rPr>
            </w:pPr>
            <w:r w:rsidRPr="00F654CF">
              <w:rPr>
                <w:rFonts w:asciiTheme="minorHAnsi" w:hAnsiTheme="minorHAnsi"/>
                <w:b/>
                <w:bCs/>
                <w:color w:val="000000"/>
                <w:kern w:val="24"/>
                <w:lang w:val="es-ES_tradnl"/>
              </w:rPr>
              <w:t>Temas</w:t>
            </w:r>
          </w:p>
        </w:tc>
        <w:tc>
          <w:tcPr>
            <w:tcW w:w="1276" w:type="dxa"/>
            <w:shd w:val="clear" w:color="auto" w:fill="95B3D7" w:themeFill="accent1" w:themeFillTint="99"/>
            <w:vAlign w:val="center"/>
          </w:tcPr>
          <w:p w:rsidR="00F654CF" w:rsidRPr="00F654CF" w:rsidRDefault="00F654CF" w:rsidP="00F654CF">
            <w:pPr>
              <w:spacing w:line="288" w:lineRule="auto"/>
              <w:jc w:val="center"/>
              <w:rPr>
                <w:rFonts w:asciiTheme="minorHAnsi" w:hAnsiTheme="minorHAnsi"/>
                <w:b/>
                <w:bCs/>
                <w:color w:val="000000"/>
                <w:kern w:val="24"/>
                <w:lang w:val="es-ES_tradnl"/>
              </w:rPr>
            </w:pPr>
            <w:r w:rsidRPr="00F654CF">
              <w:rPr>
                <w:rFonts w:asciiTheme="minorHAnsi" w:hAnsiTheme="minorHAnsi"/>
                <w:b/>
                <w:bCs/>
                <w:color w:val="000000"/>
                <w:kern w:val="24"/>
                <w:lang w:val="es-ES_tradnl"/>
              </w:rPr>
              <w:t>País</w:t>
            </w:r>
          </w:p>
        </w:tc>
      </w:tr>
      <w:tr w:rsidR="00F654CF" w:rsidTr="00A27DC1">
        <w:tc>
          <w:tcPr>
            <w:tcW w:w="4961" w:type="dxa"/>
            <w:vAlign w:val="center"/>
          </w:tcPr>
          <w:p w:rsidR="00F654CF" w:rsidRPr="00F654CF" w:rsidRDefault="00F654CF" w:rsidP="005F4CAF">
            <w:pPr>
              <w:pStyle w:val="Prrafodelista"/>
              <w:numPr>
                <w:ilvl w:val="0"/>
                <w:numId w:val="14"/>
              </w:numPr>
              <w:spacing w:line="288" w:lineRule="auto"/>
              <w:ind w:left="317"/>
              <w:rPr>
                <w:rFonts w:asciiTheme="minorHAnsi" w:hAnsiTheme="minorHAnsi"/>
                <w:bCs/>
                <w:color w:val="000000"/>
                <w:kern w:val="24"/>
                <w:sz w:val="22"/>
                <w:szCs w:val="22"/>
                <w:lang w:val="es-ES_tradnl"/>
              </w:rPr>
            </w:pPr>
            <w:r w:rsidRPr="00F654CF">
              <w:rPr>
                <w:rFonts w:asciiTheme="minorHAnsi" w:hAnsiTheme="minorHAnsi"/>
                <w:bCs/>
                <w:color w:val="000000"/>
                <w:kern w:val="24"/>
                <w:sz w:val="22"/>
                <w:szCs w:val="22"/>
                <w:lang w:val="es-ES_tradnl"/>
              </w:rPr>
              <w:t>Gestión de DEE</w:t>
            </w:r>
          </w:p>
        </w:tc>
        <w:tc>
          <w:tcPr>
            <w:tcW w:w="1276" w:type="dxa"/>
            <w:vAlign w:val="center"/>
          </w:tcPr>
          <w:p w:rsidR="00F654CF" w:rsidRPr="00F654CF" w:rsidRDefault="00BA64F2" w:rsidP="00F654CF">
            <w:pPr>
              <w:spacing w:line="288" w:lineRule="auto"/>
              <w:jc w:val="center"/>
              <w:rPr>
                <w:rFonts w:asciiTheme="minorHAnsi" w:hAnsiTheme="minorHAnsi"/>
                <w:bCs/>
                <w:color w:val="000000"/>
                <w:kern w:val="24"/>
                <w:lang w:val="es-ES_tradnl"/>
              </w:rPr>
            </w:pPr>
            <w:r>
              <w:rPr>
                <w:rFonts w:asciiTheme="minorHAnsi" w:hAnsiTheme="minorHAnsi"/>
                <w:bCs/>
                <w:color w:val="000000"/>
                <w:kern w:val="24"/>
                <w:lang w:val="es-ES_tradnl"/>
              </w:rPr>
              <w:t>Ecuador</w:t>
            </w:r>
          </w:p>
        </w:tc>
      </w:tr>
      <w:tr w:rsidR="00F654CF" w:rsidTr="00A27DC1">
        <w:tc>
          <w:tcPr>
            <w:tcW w:w="4961" w:type="dxa"/>
            <w:vAlign w:val="center"/>
          </w:tcPr>
          <w:p w:rsidR="00F654CF" w:rsidRPr="00F654CF" w:rsidRDefault="00F654CF" w:rsidP="005F4CAF">
            <w:pPr>
              <w:pStyle w:val="Prrafodelista"/>
              <w:numPr>
                <w:ilvl w:val="0"/>
                <w:numId w:val="14"/>
              </w:numPr>
              <w:spacing w:line="288" w:lineRule="auto"/>
              <w:ind w:left="317"/>
              <w:rPr>
                <w:rFonts w:asciiTheme="minorHAnsi" w:hAnsiTheme="minorHAnsi"/>
                <w:bCs/>
                <w:color w:val="000000"/>
                <w:kern w:val="24"/>
                <w:sz w:val="22"/>
                <w:szCs w:val="22"/>
                <w:lang w:val="es-ES_tradnl"/>
              </w:rPr>
            </w:pPr>
            <w:r w:rsidRPr="00F654CF">
              <w:rPr>
                <w:rFonts w:asciiTheme="minorHAnsi" w:hAnsiTheme="minorHAnsi"/>
                <w:bCs/>
                <w:color w:val="000000"/>
                <w:kern w:val="24"/>
                <w:sz w:val="22"/>
                <w:szCs w:val="22"/>
                <w:lang w:val="es-ES_tradnl"/>
              </w:rPr>
              <w:t>Confidencialidad y seguridad de datos</w:t>
            </w:r>
          </w:p>
        </w:tc>
        <w:tc>
          <w:tcPr>
            <w:tcW w:w="1276" w:type="dxa"/>
            <w:vAlign w:val="center"/>
          </w:tcPr>
          <w:p w:rsidR="00F654CF" w:rsidRPr="00F654CF" w:rsidRDefault="00A27DC1" w:rsidP="00F654CF">
            <w:pPr>
              <w:spacing w:line="288" w:lineRule="auto"/>
              <w:jc w:val="center"/>
              <w:rPr>
                <w:rFonts w:asciiTheme="minorHAnsi" w:hAnsiTheme="minorHAnsi"/>
                <w:bCs/>
                <w:color w:val="000000"/>
                <w:kern w:val="24"/>
                <w:lang w:val="es-ES_tradnl"/>
              </w:rPr>
            </w:pPr>
            <w:r>
              <w:rPr>
                <w:rFonts w:asciiTheme="minorHAnsi" w:hAnsiTheme="minorHAnsi"/>
                <w:bCs/>
                <w:color w:val="000000"/>
                <w:kern w:val="24"/>
                <w:lang w:val="es-ES_tradnl"/>
              </w:rPr>
              <w:t>Colombia</w:t>
            </w:r>
          </w:p>
        </w:tc>
      </w:tr>
      <w:tr w:rsidR="00F654CF" w:rsidTr="00A27DC1">
        <w:tc>
          <w:tcPr>
            <w:tcW w:w="4961" w:type="dxa"/>
            <w:vAlign w:val="center"/>
          </w:tcPr>
          <w:p w:rsidR="00F654CF" w:rsidRPr="00F654CF" w:rsidRDefault="00F654CF" w:rsidP="005F4CAF">
            <w:pPr>
              <w:pStyle w:val="Prrafodelista"/>
              <w:numPr>
                <w:ilvl w:val="0"/>
                <w:numId w:val="14"/>
              </w:numPr>
              <w:spacing w:line="288" w:lineRule="auto"/>
              <w:ind w:left="317"/>
              <w:rPr>
                <w:rFonts w:asciiTheme="minorHAnsi" w:hAnsiTheme="minorHAnsi"/>
                <w:bCs/>
                <w:color w:val="000000"/>
                <w:kern w:val="24"/>
                <w:sz w:val="22"/>
                <w:szCs w:val="22"/>
                <w:lang w:val="es-ES_tradnl"/>
              </w:rPr>
            </w:pPr>
            <w:r w:rsidRPr="00F654CF">
              <w:rPr>
                <w:rFonts w:asciiTheme="minorHAnsi" w:hAnsiTheme="minorHAnsi"/>
                <w:bCs/>
                <w:color w:val="000000"/>
                <w:kern w:val="24"/>
                <w:sz w:val="22"/>
                <w:szCs w:val="22"/>
                <w:lang w:val="es-ES_tradnl"/>
              </w:rPr>
              <w:t>Registro único de empresas</w:t>
            </w:r>
          </w:p>
        </w:tc>
        <w:tc>
          <w:tcPr>
            <w:tcW w:w="1276" w:type="dxa"/>
            <w:vAlign w:val="center"/>
          </w:tcPr>
          <w:p w:rsidR="00F654CF" w:rsidRPr="00F654CF" w:rsidRDefault="00BA64F2" w:rsidP="00F654CF">
            <w:pPr>
              <w:spacing w:line="288" w:lineRule="auto"/>
              <w:jc w:val="center"/>
              <w:rPr>
                <w:rFonts w:asciiTheme="minorHAnsi" w:hAnsiTheme="minorHAnsi"/>
                <w:bCs/>
                <w:color w:val="000000"/>
                <w:kern w:val="24"/>
                <w:lang w:val="es-ES_tradnl"/>
              </w:rPr>
            </w:pPr>
            <w:r>
              <w:rPr>
                <w:rFonts w:asciiTheme="minorHAnsi" w:hAnsiTheme="minorHAnsi"/>
                <w:bCs/>
                <w:color w:val="000000"/>
                <w:kern w:val="24"/>
                <w:lang w:val="es-ES_tradnl"/>
              </w:rPr>
              <w:t>Ecuador</w:t>
            </w:r>
          </w:p>
        </w:tc>
      </w:tr>
      <w:tr w:rsidR="00F654CF" w:rsidTr="00A27DC1">
        <w:tc>
          <w:tcPr>
            <w:tcW w:w="4961" w:type="dxa"/>
            <w:vAlign w:val="center"/>
          </w:tcPr>
          <w:p w:rsidR="00F654CF" w:rsidRPr="00F654CF" w:rsidRDefault="00F654CF" w:rsidP="005F4CAF">
            <w:pPr>
              <w:pStyle w:val="Prrafodelista"/>
              <w:numPr>
                <w:ilvl w:val="0"/>
                <w:numId w:val="14"/>
              </w:numPr>
              <w:spacing w:line="288" w:lineRule="auto"/>
              <w:ind w:left="317"/>
              <w:rPr>
                <w:rFonts w:asciiTheme="minorHAnsi" w:hAnsiTheme="minorHAnsi"/>
                <w:bCs/>
                <w:color w:val="000000"/>
                <w:kern w:val="24"/>
                <w:sz w:val="22"/>
                <w:szCs w:val="22"/>
                <w:lang w:val="es-ES_tradnl"/>
              </w:rPr>
            </w:pPr>
            <w:r w:rsidRPr="00F654CF">
              <w:rPr>
                <w:rFonts w:asciiTheme="minorHAnsi" w:hAnsiTheme="minorHAnsi"/>
                <w:bCs/>
                <w:color w:val="000000"/>
                <w:kern w:val="24"/>
                <w:sz w:val="22"/>
                <w:szCs w:val="22"/>
                <w:lang w:val="es-ES_tradnl"/>
              </w:rPr>
              <w:t>Cambio legales que faciliten el acceso y uso de los registros administrativos</w:t>
            </w:r>
          </w:p>
        </w:tc>
        <w:tc>
          <w:tcPr>
            <w:tcW w:w="1276" w:type="dxa"/>
            <w:vAlign w:val="center"/>
          </w:tcPr>
          <w:p w:rsidR="00F654CF" w:rsidRPr="00F654CF" w:rsidRDefault="00A27DC1" w:rsidP="00F654CF">
            <w:pPr>
              <w:spacing w:line="288" w:lineRule="auto"/>
              <w:jc w:val="center"/>
              <w:rPr>
                <w:rFonts w:asciiTheme="minorHAnsi" w:hAnsiTheme="minorHAnsi"/>
                <w:bCs/>
                <w:color w:val="000000"/>
                <w:kern w:val="24"/>
                <w:lang w:val="es-ES_tradnl"/>
              </w:rPr>
            </w:pPr>
            <w:r>
              <w:rPr>
                <w:rFonts w:asciiTheme="minorHAnsi" w:hAnsiTheme="minorHAnsi"/>
                <w:bCs/>
                <w:color w:val="000000"/>
                <w:kern w:val="24"/>
                <w:lang w:val="es-ES_tradnl"/>
              </w:rPr>
              <w:t>Colombia</w:t>
            </w:r>
          </w:p>
        </w:tc>
      </w:tr>
      <w:tr w:rsidR="00F654CF" w:rsidTr="00A27DC1">
        <w:tc>
          <w:tcPr>
            <w:tcW w:w="4961" w:type="dxa"/>
            <w:vAlign w:val="center"/>
          </w:tcPr>
          <w:p w:rsidR="00F654CF" w:rsidRPr="00F654CF" w:rsidRDefault="00F654CF" w:rsidP="005F4CAF">
            <w:pPr>
              <w:pStyle w:val="Prrafodelista"/>
              <w:numPr>
                <w:ilvl w:val="0"/>
                <w:numId w:val="14"/>
              </w:numPr>
              <w:spacing w:line="288" w:lineRule="auto"/>
              <w:ind w:left="317"/>
              <w:rPr>
                <w:rFonts w:asciiTheme="minorHAnsi" w:hAnsiTheme="minorHAnsi"/>
                <w:bCs/>
                <w:color w:val="000000"/>
                <w:kern w:val="24"/>
                <w:sz w:val="22"/>
                <w:szCs w:val="22"/>
                <w:lang w:val="es-ES_tradnl"/>
              </w:rPr>
            </w:pPr>
            <w:r w:rsidRPr="00F654CF">
              <w:rPr>
                <w:rFonts w:asciiTheme="minorHAnsi" w:hAnsiTheme="minorHAnsi"/>
                <w:bCs/>
                <w:color w:val="000000"/>
                <w:kern w:val="24"/>
                <w:sz w:val="22"/>
                <w:szCs w:val="22"/>
                <w:lang w:val="es-ES_tradnl"/>
              </w:rPr>
              <w:t>Acceso a los registros administrativos</w:t>
            </w:r>
          </w:p>
        </w:tc>
        <w:tc>
          <w:tcPr>
            <w:tcW w:w="1276" w:type="dxa"/>
            <w:vAlign w:val="center"/>
          </w:tcPr>
          <w:p w:rsidR="00F654CF" w:rsidRPr="00F654CF" w:rsidRDefault="00A27DC1" w:rsidP="00F654CF">
            <w:pPr>
              <w:spacing w:line="288" w:lineRule="auto"/>
              <w:jc w:val="center"/>
              <w:rPr>
                <w:rFonts w:asciiTheme="minorHAnsi" w:hAnsiTheme="minorHAnsi"/>
                <w:bCs/>
                <w:color w:val="000000"/>
                <w:kern w:val="24"/>
                <w:lang w:val="es-ES_tradnl"/>
              </w:rPr>
            </w:pPr>
            <w:r>
              <w:rPr>
                <w:rFonts w:asciiTheme="minorHAnsi" w:hAnsiTheme="minorHAnsi"/>
                <w:bCs/>
                <w:color w:val="000000"/>
                <w:kern w:val="24"/>
                <w:lang w:val="es-ES_tradnl"/>
              </w:rPr>
              <w:t>Perú</w:t>
            </w:r>
          </w:p>
        </w:tc>
      </w:tr>
      <w:tr w:rsidR="00F654CF" w:rsidTr="00A27DC1">
        <w:tc>
          <w:tcPr>
            <w:tcW w:w="4961" w:type="dxa"/>
            <w:vAlign w:val="center"/>
          </w:tcPr>
          <w:p w:rsidR="00F654CF" w:rsidRPr="00F654CF" w:rsidRDefault="00A27DC1" w:rsidP="005F4CAF">
            <w:pPr>
              <w:pStyle w:val="Prrafodelista"/>
              <w:numPr>
                <w:ilvl w:val="0"/>
                <w:numId w:val="14"/>
              </w:numPr>
              <w:spacing w:line="288" w:lineRule="auto"/>
              <w:ind w:left="317"/>
              <w:rPr>
                <w:rFonts w:asciiTheme="minorHAnsi" w:hAnsiTheme="minorHAnsi"/>
                <w:bCs/>
                <w:color w:val="000000"/>
                <w:kern w:val="24"/>
                <w:sz w:val="22"/>
                <w:szCs w:val="22"/>
                <w:lang w:val="es-ES_tradnl"/>
              </w:rPr>
            </w:pPr>
            <w:r>
              <w:rPr>
                <w:rFonts w:asciiTheme="minorHAnsi" w:hAnsiTheme="minorHAnsi"/>
                <w:bCs/>
                <w:color w:val="000000"/>
                <w:kern w:val="24"/>
                <w:sz w:val="22"/>
                <w:szCs w:val="22"/>
                <w:lang w:val="es-ES_tradnl"/>
              </w:rPr>
              <w:t>Difusión y uso del DEE</w:t>
            </w:r>
          </w:p>
        </w:tc>
        <w:tc>
          <w:tcPr>
            <w:tcW w:w="1276" w:type="dxa"/>
            <w:vAlign w:val="center"/>
          </w:tcPr>
          <w:p w:rsidR="00F654CF" w:rsidRPr="00F654CF" w:rsidRDefault="00A27DC1" w:rsidP="00F654CF">
            <w:pPr>
              <w:spacing w:line="288" w:lineRule="auto"/>
              <w:jc w:val="center"/>
              <w:rPr>
                <w:rFonts w:asciiTheme="minorHAnsi" w:hAnsiTheme="minorHAnsi"/>
                <w:bCs/>
                <w:color w:val="000000"/>
                <w:kern w:val="24"/>
                <w:lang w:val="es-ES_tradnl"/>
              </w:rPr>
            </w:pPr>
            <w:r>
              <w:rPr>
                <w:rFonts w:asciiTheme="minorHAnsi" w:hAnsiTheme="minorHAnsi"/>
                <w:bCs/>
                <w:color w:val="000000"/>
                <w:kern w:val="24"/>
                <w:lang w:val="es-ES_tradnl"/>
              </w:rPr>
              <w:t>Perú</w:t>
            </w:r>
          </w:p>
        </w:tc>
      </w:tr>
      <w:tr w:rsidR="00A27DC1" w:rsidTr="00A27DC1">
        <w:tc>
          <w:tcPr>
            <w:tcW w:w="4961" w:type="dxa"/>
            <w:vAlign w:val="center"/>
          </w:tcPr>
          <w:p w:rsidR="00A27DC1" w:rsidRDefault="00A27DC1" w:rsidP="005F4CAF">
            <w:pPr>
              <w:pStyle w:val="Prrafodelista"/>
              <w:numPr>
                <w:ilvl w:val="0"/>
                <w:numId w:val="14"/>
              </w:numPr>
              <w:spacing w:line="288" w:lineRule="auto"/>
              <w:ind w:left="317"/>
              <w:rPr>
                <w:rFonts w:asciiTheme="minorHAnsi" w:hAnsiTheme="minorHAnsi"/>
                <w:bCs/>
                <w:color w:val="000000"/>
                <w:kern w:val="24"/>
                <w:sz w:val="22"/>
                <w:szCs w:val="22"/>
                <w:lang w:val="es-ES_tradnl"/>
              </w:rPr>
            </w:pPr>
            <w:r>
              <w:rPr>
                <w:rFonts w:asciiTheme="minorHAnsi" w:hAnsiTheme="minorHAnsi"/>
                <w:bCs/>
                <w:color w:val="000000"/>
                <w:kern w:val="24"/>
                <w:sz w:val="22"/>
                <w:szCs w:val="22"/>
                <w:lang w:val="es-ES_tradnl"/>
              </w:rPr>
              <w:t>Gestión de calidad</w:t>
            </w:r>
          </w:p>
        </w:tc>
        <w:tc>
          <w:tcPr>
            <w:tcW w:w="1276" w:type="dxa"/>
            <w:vAlign w:val="center"/>
          </w:tcPr>
          <w:p w:rsidR="00A27DC1" w:rsidRPr="00F654CF" w:rsidRDefault="00BA64F2" w:rsidP="00F654CF">
            <w:pPr>
              <w:spacing w:line="288" w:lineRule="auto"/>
              <w:jc w:val="center"/>
              <w:rPr>
                <w:rFonts w:asciiTheme="minorHAnsi" w:hAnsiTheme="minorHAnsi"/>
                <w:bCs/>
                <w:color w:val="000000"/>
                <w:kern w:val="24"/>
                <w:lang w:val="es-ES_tradnl"/>
              </w:rPr>
            </w:pPr>
            <w:r>
              <w:rPr>
                <w:rFonts w:asciiTheme="minorHAnsi" w:hAnsiTheme="minorHAnsi"/>
                <w:bCs/>
                <w:color w:val="000000"/>
                <w:kern w:val="24"/>
                <w:lang w:val="es-ES_tradnl"/>
              </w:rPr>
              <w:t>Ecuador</w:t>
            </w:r>
          </w:p>
        </w:tc>
      </w:tr>
    </w:tbl>
    <w:p w:rsidR="00F654CF" w:rsidRDefault="00F654CF" w:rsidP="001E1A73">
      <w:pPr>
        <w:spacing w:line="288" w:lineRule="auto"/>
        <w:ind w:left="360"/>
        <w:rPr>
          <w:rFonts w:asciiTheme="minorHAnsi" w:hAnsiTheme="minorHAnsi"/>
          <w:bCs/>
          <w:color w:val="000000"/>
          <w:kern w:val="24"/>
          <w:lang w:val="es-ES_tradnl"/>
        </w:rPr>
      </w:pPr>
    </w:p>
    <w:p w:rsidR="0049599B" w:rsidRDefault="006659B0" w:rsidP="001E1A73">
      <w:pPr>
        <w:spacing w:line="288" w:lineRule="auto"/>
        <w:ind w:left="360"/>
        <w:rPr>
          <w:rFonts w:asciiTheme="minorHAnsi" w:hAnsiTheme="minorHAnsi"/>
          <w:bCs/>
          <w:color w:val="000000"/>
          <w:kern w:val="24"/>
          <w:lang w:val="es-ES_tradnl"/>
        </w:rPr>
      </w:pPr>
      <w:r>
        <w:rPr>
          <w:rFonts w:asciiTheme="minorHAnsi" w:hAnsiTheme="minorHAnsi"/>
          <w:bCs/>
          <w:color w:val="000000"/>
          <w:kern w:val="24"/>
          <w:lang w:val="es-ES_tradnl"/>
        </w:rPr>
        <w:t>Igualmente</w:t>
      </w:r>
      <w:r w:rsidR="00C06CE0">
        <w:rPr>
          <w:rFonts w:asciiTheme="minorHAnsi" w:hAnsiTheme="minorHAnsi"/>
          <w:bCs/>
          <w:color w:val="000000"/>
          <w:kern w:val="24"/>
          <w:lang w:val="es-ES_tradnl"/>
        </w:rPr>
        <w:t xml:space="preserve">, se </w:t>
      </w:r>
      <w:r w:rsidR="008B623B">
        <w:rPr>
          <w:rFonts w:asciiTheme="minorHAnsi" w:hAnsiTheme="minorHAnsi"/>
          <w:bCs/>
          <w:color w:val="000000"/>
          <w:kern w:val="24"/>
          <w:lang w:val="es-ES_tradnl"/>
        </w:rPr>
        <w:t>ha an</w:t>
      </w:r>
      <w:r w:rsidR="00AB2AF9">
        <w:rPr>
          <w:rFonts w:asciiTheme="minorHAnsi" w:hAnsiTheme="minorHAnsi"/>
          <w:bCs/>
          <w:color w:val="000000"/>
          <w:kern w:val="24"/>
          <w:lang w:val="es-ES_tradnl"/>
        </w:rPr>
        <w:t>a</w:t>
      </w:r>
      <w:r w:rsidR="008B623B">
        <w:rPr>
          <w:rFonts w:asciiTheme="minorHAnsi" w:hAnsiTheme="minorHAnsi"/>
          <w:bCs/>
          <w:color w:val="000000"/>
          <w:kern w:val="24"/>
          <w:lang w:val="es-ES_tradnl"/>
        </w:rPr>
        <w:t>li</w:t>
      </w:r>
      <w:r w:rsidR="00AB2AF9">
        <w:rPr>
          <w:rFonts w:asciiTheme="minorHAnsi" w:hAnsiTheme="minorHAnsi"/>
          <w:bCs/>
          <w:color w:val="000000"/>
          <w:kern w:val="24"/>
          <w:lang w:val="es-ES_tradnl"/>
        </w:rPr>
        <w:t xml:space="preserve">zado </w:t>
      </w:r>
      <w:r w:rsidR="008B623B">
        <w:rPr>
          <w:rFonts w:asciiTheme="minorHAnsi" w:hAnsiTheme="minorHAnsi"/>
          <w:bCs/>
          <w:color w:val="000000"/>
          <w:kern w:val="24"/>
          <w:lang w:val="es-ES_tradnl"/>
        </w:rPr>
        <w:t xml:space="preserve">los resultados de las encuestas sobre </w:t>
      </w:r>
      <w:r w:rsidR="0049599B">
        <w:rPr>
          <w:rFonts w:asciiTheme="minorHAnsi" w:hAnsiTheme="minorHAnsi"/>
          <w:bCs/>
          <w:color w:val="000000"/>
          <w:kern w:val="24"/>
          <w:lang w:val="es-ES_tradnl"/>
        </w:rPr>
        <w:t xml:space="preserve">mejoramiento de registros administrativos </w:t>
      </w:r>
      <w:r w:rsidR="008B623B">
        <w:rPr>
          <w:rFonts w:asciiTheme="minorHAnsi" w:hAnsiTheme="minorHAnsi"/>
          <w:bCs/>
          <w:color w:val="000000"/>
          <w:kern w:val="24"/>
          <w:lang w:val="es-ES_tradnl"/>
        </w:rPr>
        <w:t xml:space="preserve">indicándose los temas prioritarios que han </w:t>
      </w:r>
      <w:r w:rsidR="0064028C">
        <w:rPr>
          <w:rFonts w:asciiTheme="minorHAnsi" w:hAnsiTheme="minorHAnsi"/>
          <w:bCs/>
          <w:color w:val="000000"/>
          <w:kern w:val="24"/>
          <w:lang w:val="es-ES_tradnl"/>
        </w:rPr>
        <w:t xml:space="preserve">sido </w:t>
      </w:r>
      <w:r w:rsidR="00AB2AF9">
        <w:rPr>
          <w:rFonts w:asciiTheme="minorHAnsi" w:hAnsiTheme="minorHAnsi"/>
          <w:bCs/>
          <w:color w:val="000000"/>
          <w:kern w:val="24"/>
          <w:lang w:val="es-ES_tradnl"/>
        </w:rPr>
        <w:t>propuestos</w:t>
      </w:r>
      <w:r w:rsidR="008B623B">
        <w:rPr>
          <w:rFonts w:asciiTheme="minorHAnsi" w:hAnsiTheme="minorHAnsi"/>
          <w:bCs/>
          <w:color w:val="000000"/>
          <w:kern w:val="24"/>
          <w:lang w:val="es-ES_tradnl"/>
        </w:rPr>
        <w:t xml:space="preserve"> por los países del grupo </w:t>
      </w:r>
      <w:r w:rsidR="008B623B">
        <w:rPr>
          <w:rFonts w:asciiTheme="minorHAnsi" w:hAnsiTheme="minorHAnsi"/>
          <w:bCs/>
          <w:color w:val="000000"/>
          <w:kern w:val="24"/>
          <w:lang w:val="es-ES_tradnl"/>
        </w:rPr>
        <w:lastRenderedPageBreak/>
        <w:t>CAN</w:t>
      </w:r>
      <w:r>
        <w:rPr>
          <w:rFonts w:asciiTheme="minorHAnsi" w:hAnsiTheme="minorHAnsi"/>
          <w:bCs/>
          <w:color w:val="000000"/>
          <w:kern w:val="24"/>
          <w:lang w:val="es-ES_tradnl"/>
        </w:rPr>
        <w:t xml:space="preserve">, y </w:t>
      </w:r>
      <w:r w:rsidR="008B623B">
        <w:rPr>
          <w:rFonts w:asciiTheme="minorHAnsi" w:hAnsiTheme="minorHAnsi"/>
          <w:bCs/>
          <w:color w:val="000000"/>
          <w:kern w:val="24"/>
          <w:lang w:val="es-ES_tradnl"/>
        </w:rPr>
        <w:t xml:space="preserve"> </w:t>
      </w:r>
      <w:r>
        <w:rPr>
          <w:rFonts w:asciiTheme="minorHAnsi" w:hAnsiTheme="minorHAnsi"/>
          <w:bCs/>
          <w:color w:val="000000"/>
          <w:kern w:val="24"/>
          <w:lang w:val="es-ES_tradnl"/>
        </w:rPr>
        <w:t xml:space="preserve">las </w:t>
      </w:r>
      <w:r w:rsidR="0049599B">
        <w:rPr>
          <w:rFonts w:asciiTheme="minorHAnsi" w:hAnsiTheme="minorHAnsi"/>
          <w:bCs/>
          <w:color w:val="000000"/>
          <w:kern w:val="24"/>
          <w:lang w:val="es-ES_tradnl"/>
        </w:rPr>
        <w:t>necesidades y mecanismos de cooperación técnica horizontal</w:t>
      </w:r>
      <w:r w:rsidR="00C06CE0">
        <w:rPr>
          <w:rFonts w:asciiTheme="minorHAnsi" w:hAnsiTheme="minorHAnsi"/>
          <w:bCs/>
          <w:color w:val="000000"/>
          <w:kern w:val="24"/>
          <w:lang w:val="es-ES_tradnl"/>
        </w:rPr>
        <w:t xml:space="preserve"> para mejorar los directorios de empresas y establecimientos</w:t>
      </w:r>
      <w:r w:rsidR="0049599B">
        <w:rPr>
          <w:rFonts w:asciiTheme="minorHAnsi" w:hAnsiTheme="minorHAnsi"/>
          <w:bCs/>
          <w:color w:val="000000"/>
          <w:kern w:val="24"/>
          <w:lang w:val="es-ES_tradnl"/>
        </w:rPr>
        <w:t>.</w:t>
      </w:r>
      <w:r w:rsidR="008B623B">
        <w:rPr>
          <w:rFonts w:asciiTheme="minorHAnsi" w:hAnsiTheme="minorHAnsi"/>
          <w:bCs/>
          <w:color w:val="000000"/>
          <w:kern w:val="24"/>
          <w:lang w:val="es-ES_tradnl"/>
        </w:rPr>
        <w:t xml:space="preserve">  </w:t>
      </w:r>
    </w:p>
    <w:p w:rsidR="003709AB" w:rsidRDefault="003709AB" w:rsidP="001E1A73">
      <w:pPr>
        <w:spacing w:line="288" w:lineRule="auto"/>
        <w:ind w:left="360"/>
        <w:rPr>
          <w:rFonts w:asciiTheme="minorHAnsi" w:hAnsiTheme="minorHAnsi"/>
          <w:bCs/>
          <w:color w:val="000000"/>
          <w:kern w:val="24"/>
          <w:lang w:val="es-ES_tradnl"/>
        </w:rPr>
      </w:pPr>
    </w:p>
    <w:p w:rsidR="00AE1988" w:rsidRDefault="00AE1988" w:rsidP="001E1A73">
      <w:pPr>
        <w:spacing w:line="288" w:lineRule="auto"/>
        <w:ind w:left="360"/>
        <w:rPr>
          <w:rFonts w:asciiTheme="minorHAnsi" w:hAnsiTheme="minorHAnsi"/>
          <w:bCs/>
          <w:color w:val="000000"/>
          <w:kern w:val="24"/>
          <w:lang w:val="es-ES_tradnl"/>
        </w:rPr>
      </w:pPr>
    </w:p>
    <w:p w:rsidR="00CC3A6A" w:rsidRPr="00020300" w:rsidRDefault="00CC3A6A" w:rsidP="005F4CAF">
      <w:pPr>
        <w:pStyle w:val="Ttulo1"/>
        <w:numPr>
          <w:ilvl w:val="0"/>
          <w:numId w:val="1"/>
        </w:numPr>
        <w:spacing w:before="0"/>
        <w:rPr>
          <w:rFonts w:asciiTheme="minorHAnsi" w:hAnsiTheme="minorHAnsi"/>
          <w:bCs w:val="0"/>
          <w:color w:val="000000"/>
          <w:kern w:val="24"/>
          <w:sz w:val="24"/>
          <w:szCs w:val="24"/>
          <w:lang w:val="es-ES_tradnl"/>
        </w:rPr>
      </w:pPr>
      <w:bookmarkStart w:id="2" w:name="_Toc340848874"/>
      <w:r>
        <w:rPr>
          <w:rFonts w:asciiTheme="minorHAnsi" w:hAnsiTheme="minorHAnsi"/>
          <w:bCs w:val="0"/>
          <w:color w:val="000000"/>
          <w:kern w:val="24"/>
          <w:sz w:val="24"/>
          <w:szCs w:val="24"/>
          <w:lang w:val="es-ES_tradnl"/>
        </w:rPr>
        <w:t>R</w:t>
      </w:r>
      <w:r w:rsidRPr="00CC3A6A">
        <w:rPr>
          <w:rFonts w:asciiTheme="minorHAnsi" w:hAnsiTheme="minorHAnsi"/>
          <w:bCs w:val="0"/>
          <w:color w:val="000000"/>
          <w:kern w:val="24"/>
          <w:sz w:val="24"/>
          <w:szCs w:val="24"/>
          <w:lang w:val="es-ES_tradnl"/>
        </w:rPr>
        <w:t>equerimientos técnicos comunes aplicables y mejores prácticas identificadas</w:t>
      </w:r>
      <w:bookmarkEnd w:id="2"/>
    </w:p>
    <w:p w:rsidR="00CC3A6A" w:rsidRDefault="00CC3A6A" w:rsidP="001E1A73">
      <w:pPr>
        <w:spacing w:line="288" w:lineRule="auto"/>
        <w:ind w:left="360"/>
        <w:rPr>
          <w:rFonts w:asciiTheme="minorHAnsi" w:hAnsiTheme="minorHAnsi"/>
          <w:bCs/>
          <w:color w:val="000000"/>
          <w:kern w:val="24"/>
          <w:lang w:val="es-ES_tradnl"/>
        </w:rPr>
      </w:pPr>
    </w:p>
    <w:p w:rsidR="00BA64F2" w:rsidRPr="0091250B" w:rsidRDefault="00BA64F2" w:rsidP="005F4CAF">
      <w:pPr>
        <w:pStyle w:val="Prrafodelista"/>
        <w:numPr>
          <w:ilvl w:val="1"/>
          <w:numId w:val="1"/>
        </w:numPr>
        <w:spacing w:line="288" w:lineRule="auto"/>
        <w:ind w:left="709"/>
        <w:outlineLvl w:val="1"/>
        <w:rPr>
          <w:rFonts w:asciiTheme="minorHAnsi" w:hAnsiTheme="minorHAnsi"/>
          <w:b/>
          <w:bCs/>
          <w:color w:val="000000"/>
          <w:kern w:val="24"/>
          <w:sz w:val="22"/>
          <w:szCs w:val="22"/>
          <w:lang w:val="es-ES_tradnl"/>
        </w:rPr>
      </w:pPr>
      <w:bookmarkStart w:id="3" w:name="_Toc340848875"/>
      <w:r>
        <w:rPr>
          <w:rFonts w:asciiTheme="minorHAnsi" w:hAnsiTheme="minorHAnsi"/>
          <w:b/>
          <w:bCs/>
          <w:color w:val="000000"/>
          <w:kern w:val="24"/>
          <w:sz w:val="22"/>
          <w:szCs w:val="22"/>
          <w:lang w:val="es-ES_tradnl"/>
        </w:rPr>
        <w:t>Tema 1: Gestión de DEE</w:t>
      </w:r>
      <w:bookmarkEnd w:id="3"/>
    </w:p>
    <w:p w:rsidR="00BA64F2" w:rsidRDefault="00BA64F2" w:rsidP="00BA64F2">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470F8" w:rsidRPr="003470F8" w:rsidRDefault="003470F8" w:rsidP="005F4CAF">
      <w:pPr>
        <w:pStyle w:val="Prrafodelista"/>
        <w:numPr>
          <w:ilvl w:val="0"/>
          <w:numId w:val="15"/>
        </w:numPr>
        <w:tabs>
          <w:tab w:val="left" w:pos="540"/>
        </w:tabs>
        <w:autoSpaceDE w:val="0"/>
        <w:autoSpaceDN w:val="0"/>
        <w:adjustRightInd w:val="0"/>
        <w:spacing w:line="288" w:lineRule="auto"/>
        <w:rPr>
          <w:rFonts w:asciiTheme="minorHAnsi" w:hAnsiTheme="minorHAnsi" w:cs="Calibri"/>
          <w:b/>
          <w:sz w:val="22"/>
          <w:szCs w:val="22"/>
          <w:lang w:val="es-ES_tradnl"/>
        </w:rPr>
      </w:pPr>
      <w:r w:rsidRPr="003470F8">
        <w:rPr>
          <w:rFonts w:asciiTheme="minorHAnsi" w:hAnsiTheme="minorHAnsi" w:cs="Calibri"/>
          <w:b/>
          <w:sz w:val="22"/>
          <w:szCs w:val="22"/>
          <w:lang w:val="es-ES_tradnl"/>
        </w:rPr>
        <w:t>Instaurar una estructura firme para el  DEE dentro de la ONE</w:t>
      </w:r>
    </w:p>
    <w:p w:rsidR="003470F8" w:rsidRDefault="003470F8" w:rsidP="003470F8">
      <w:pPr>
        <w:pStyle w:val="Prrafodelista"/>
        <w:tabs>
          <w:tab w:val="left" w:pos="540"/>
        </w:tabs>
        <w:autoSpaceDE w:val="0"/>
        <w:autoSpaceDN w:val="0"/>
        <w:adjustRightInd w:val="0"/>
        <w:spacing w:line="288" w:lineRule="auto"/>
        <w:ind w:left="1069"/>
        <w:rPr>
          <w:rFonts w:asciiTheme="minorHAnsi" w:hAnsiTheme="minorHAnsi" w:cs="Calibri"/>
          <w:sz w:val="22"/>
          <w:szCs w:val="22"/>
          <w:lang w:val="es-ES_tradnl"/>
        </w:rPr>
      </w:pP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Lograr que el DEE forme parte de la estructura del Instituto de Estadística con personal y presupuesto propios.</w:t>
      </w: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 xml:space="preserve">El personal deberá ser </w:t>
      </w:r>
      <w:r w:rsidR="006659B0">
        <w:rPr>
          <w:rFonts w:asciiTheme="minorHAnsi" w:hAnsiTheme="minorHAnsi" w:cs="Calibri"/>
          <w:sz w:val="22"/>
          <w:szCs w:val="22"/>
          <w:lang w:val="es-ES_tradnl"/>
        </w:rPr>
        <w:t xml:space="preserve">suficiente y </w:t>
      </w:r>
      <w:r w:rsidRPr="003470F8">
        <w:rPr>
          <w:rFonts w:asciiTheme="minorHAnsi" w:hAnsiTheme="minorHAnsi" w:cs="Calibri"/>
          <w:sz w:val="22"/>
          <w:szCs w:val="22"/>
          <w:lang w:val="es-ES_tradnl"/>
        </w:rPr>
        <w:t>especializado en función de la tarea que realice, sin embargo todos deberán capacitarse en manejo del sistema de clasificaciones económicas y base de datos.</w:t>
      </w:r>
    </w:p>
    <w:p w:rsidR="003470F8" w:rsidRPr="003470F8" w:rsidRDefault="003470F8" w:rsidP="00A925D3">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470F8" w:rsidRPr="003470F8" w:rsidRDefault="003470F8" w:rsidP="005F4CAF">
      <w:pPr>
        <w:pStyle w:val="Prrafodelista"/>
        <w:numPr>
          <w:ilvl w:val="0"/>
          <w:numId w:val="15"/>
        </w:numPr>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3470F8">
        <w:rPr>
          <w:rFonts w:asciiTheme="minorHAnsi" w:hAnsiTheme="minorHAnsi" w:cs="Calibri"/>
          <w:b/>
          <w:sz w:val="22"/>
          <w:szCs w:val="22"/>
          <w:lang w:val="es-ES_tradnl"/>
        </w:rPr>
        <w:t>Conformación mínima del equipo del DEE</w:t>
      </w: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b/>
          <w:sz w:val="22"/>
          <w:szCs w:val="22"/>
          <w:lang w:val="es-ES_tradnl"/>
        </w:rPr>
        <w:t xml:space="preserve">Responsable: </w:t>
      </w:r>
      <w:r w:rsidR="00AE1988">
        <w:rPr>
          <w:rFonts w:asciiTheme="minorHAnsi" w:hAnsiTheme="minorHAnsi" w:cs="Calibri"/>
          <w:sz w:val="22"/>
          <w:szCs w:val="22"/>
          <w:lang w:val="es-ES_tradnl"/>
        </w:rPr>
        <w:t>C</w:t>
      </w:r>
      <w:r w:rsidRPr="003470F8">
        <w:rPr>
          <w:rFonts w:asciiTheme="minorHAnsi" w:hAnsiTheme="minorHAnsi" w:cs="Calibri"/>
          <w:sz w:val="22"/>
          <w:szCs w:val="22"/>
          <w:lang w:val="es-ES_tradnl"/>
        </w:rPr>
        <w:t>ontrola el trabajo en todas sus fases preocupándose de que todo funcione, planifica, evalúa, es recomendable que tenga conocimientos de informática y estadística.</w:t>
      </w: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b/>
          <w:sz w:val="22"/>
          <w:szCs w:val="22"/>
          <w:lang w:val="es-ES_tradnl"/>
        </w:rPr>
        <w:t>Técnico:</w:t>
      </w:r>
      <w:r w:rsidRPr="003470F8">
        <w:rPr>
          <w:rFonts w:asciiTheme="minorHAnsi" w:hAnsiTheme="minorHAnsi" w:cs="Calibri"/>
          <w:sz w:val="22"/>
          <w:szCs w:val="22"/>
          <w:lang w:val="es-ES_tradnl"/>
        </w:rPr>
        <w:t xml:space="preserve"> </w:t>
      </w:r>
      <w:r w:rsidR="00AE1988">
        <w:rPr>
          <w:rFonts w:asciiTheme="minorHAnsi" w:hAnsiTheme="minorHAnsi" w:cs="Calibri"/>
          <w:sz w:val="22"/>
          <w:szCs w:val="22"/>
          <w:lang w:val="es-ES_tradnl"/>
        </w:rPr>
        <w:t>D</w:t>
      </w:r>
      <w:r w:rsidRPr="003470F8">
        <w:rPr>
          <w:rFonts w:asciiTheme="minorHAnsi" w:hAnsiTheme="minorHAnsi" w:cs="Calibri"/>
          <w:sz w:val="22"/>
          <w:szCs w:val="22"/>
          <w:lang w:val="es-ES_tradnl"/>
        </w:rPr>
        <w:t>ebe tener conocimientos informáticos con el fin de realizar consultas en la base de datos, tabular, actualizar de forma fiable y segura los diferentes campos. Pleno conocimiento de los campos y las clasificaciones utilizadas.</w:t>
      </w: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b/>
          <w:sz w:val="22"/>
          <w:szCs w:val="22"/>
          <w:lang w:val="es-ES_tradnl"/>
        </w:rPr>
        <w:t>Analista:</w:t>
      </w:r>
      <w:r w:rsidRPr="003470F8">
        <w:rPr>
          <w:rFonts w:asciiTheme="minorHAnsi" w:hAnsiTheme="minorHAnsi" w:cs="Calibri"/>
          <w:sz w:val="22"/>
          <w:szCs w:val="22"/>
          <w:lang w:val="es-ES_tradnl"/>
        </w:rPr>
        <w:t xml:space="preserve"> </w:t>
      </w:r>
      <w:r w:rsidR="00AE1988">
        <w:rPr>
          <w:rFonts w:asciiTheme="minorHAnsi" w:hAnsiTheme="minorHAnsi" w:cs="Calibri"/>
          <w:sz w:val="22"/>
          <w:szCs w:val="22"/>
          <w:lang w:val="es-ES_tradnl"/>
        </w:rPr>
        <w:t>E</w:t>
      </w:r>
      <w:r w:rsidRPr="003470F8">
        <w:rPr>
          <w:rFonts w:asciiTheme="minorHAnsi" w:hAnsiTheme="minorHAnsi" w:cs="Calibri"/>
          <w:sz w:val="22"/>
          <w:szCs w:val="22"/>
          <w:lang w:val="es-ES_tradnl"/>
        </w:rPr>
        <w:t xml:space="preserve">ncargado de </w:t>
      </w:r>
      <w:r w:rsidR="00AB2AF9">
        <w:rPr>
          <w:rFonts w:asciiTheme="minorHAnsi" w:hAnsiTheme="minorHAnsi" w:cs="Calibri"/>
          <w:sz w:val="22"/>
          <w:szCs w:val="22"/>
          <w:lang w:val="es-ES_tradnl"/>
        </w:rPr>
        <w:t>realizar</w:t>
      </w:r>
      <w:r w:rsidRPr="003470F8">
        <w:rPr>
          <w:rFonts w:asciiTheme="minorHAnsi" w:hAnsiTheme="minorHAnsi" w:cs="Calibri"/>
          <w:sz w:val="22"/>
          <w:szCs w:val="22"/>
          <w:lang w:val="es-ES_tradnl"/>
        </w:rPr>
        <w:t xml:space="preserve"> las encuestas e investigaciones con el fin de verificar la calidad del registro, pleno conocimiento de las variables y de las actividades económicas.</w:t>
      </w:r>
    </w:p>
    <w:p w:rsid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6659B0" w:rsidRDefault="006659B0"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5A5DC9">
        <w:rPr>
          <w:rFonts w:asciiTheme="minorHAnsi" w:hAnsiTheme="minorHAnsi" w:cs="Calibri"/>
          <w:b/>
          <w:sz w:val="22"/>
          <w:szCs w:val="22"/>
          <w:lang w:val="es-ES_tradnl"/>
        </w:rPr>
        <w:t>Técnico en sistema:</w:t>
      </w:r>
      <w:r>
        <w:rPr>
          <w:rFonts w:asciiTheme="minorHAnsi" w:hAnsiTheme="minorHAnsi" w:cs="Calibri"/>
          <w:sz w:val="22"/>
          <w:szCs w:val="22"/>
          <w:lang w:val="es-ES_tradnl"/>
        </w:rPr>
        <w:t xml:space="preserve"> </w:t>
      </w:r>
      <w:r w:rsidR="00AE1988">
        <w:rPr>
          <w:rFonts w:asciiTheme="minorHAnsi" w:hAnsiTheme="minorHAnsi" w:cs="Calibri"/>
          <w:sz w:val="22"/>
          <w:szCs w:val="22"/>
          <w:lang w:val="es-ES_tradnl"/>
        </w:rPr>
        <w:t>I</w:t>
      </w:r>
      <w:r w:rsidR="00AB2AF9">
        <w:rPr>
          <w:rFonts w:asciiTheme="minorHAnsi" w:hAnsiTheme="minorHAnsi" w:cs="Calibri"/>
          <w:sz w:val="22"/>
          <w:szCs w:val="22"/>
          <w:lang w:val="es-ES_tradnl"/>
        </w:rPr>
        <w:t>ngeniero</w:t>
      </w:r>
      <w:r>
        <w:rPr>
          <w:rFonts w:asciiTheme="minorHAnsi" w:hAnsiTheme="minorHAnsi" w:cs="Calibri"/>
          <w:sz w:val="22"/>
          <w:szCs w:val="22"/>
          <w:lang w:val="es-ES_tradnl"/>
        </w:rPr>
        <w:t xml:space="preserve"> de sistemas que se encargue de la administración y el mantenimiento de los procesos de gestión del Directorio, deben conocer el diseño de la base de datos y los procesos incorporados en el Directorio.</w:t>
      </w:r>
    </w:p>
    <w:p w:rsidR="006659B0" w:rsidRDefault="006659B0"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FF389B" w:rsidRPr="00AE1988" w:rsidRDefault="00E758F3" w:rsidP="00AE1988">
      <w:pPr>
        <w:pStyle w:val="Prrafodelista"/>
        <w:numPr>
          <w:ilvl w:val="0"/>
          <w:numId w:val="15"/>
        </w:numPr>
        <w:tabs>
          <w:tab w:val="left" w:pos="540"/>
        </w:tabs>
        <w:autoSpaceDE w:val="0"/>
        <w:autoSpaceDN w:val="0"/>
        <w:adjustRightInd w:val="0"/>
        <w:spacing w:line="288" w:lineRule="auto"/>
        <w:rPr>
          <w:rFonts w:asciiTheme="minorHAnsi" w:hAnsiTheme="minorHAnsi" w:cs="Calibri"/>
          <w:b/>
          <w:sz w:val="22"/>
          <w:szCs w:val="22"/>
          <w:lang w:val="es-ES_tradnl"/>
        </w:rPr>
      </w:pPr>
      <w:r w:rsidRPr="00AE1988">
        <w:rPr>
          <w:rFonts w:asciiTheme="minorHAnsi" w:hAnsiTheme="minorHAnsi" w:cs="Calibri"/>
          <w:b/>
          <w:sz w:val="22"/>
          <w:szCs w:val="22"/>
          <w:lang w:val="es-ES_tradnl"/>
        </w:rPr>
        <w:t>Definir un plan de formación acorde a cada uno de los perfiles de los trabajadores.</w:t>
      </w:r>
    </w:p>
    <w:p w:rsidR="00E758F3" w:rsidRPr="00E758F3" w:rsidRDefault="00E758F3" w:rsidP="00E758F3">
      <w:pPr>
        <w:pStyle w:val="Prrafodelista"/>
        <w:tabs>
          <w:tab w:val="left" w:pos="540"/>
        </w:tabs>
        <w:autoSpaceDE w:val="0"/>
        <w:autoSpaceDN w:val="0"/>
        <w:adjustRightInd w:val="0"/>
        <w:spacing w:line="288" w:lineRule="auto"/>
        <w:ind w:left="1069"/>
        <w:rPr>
          <w:rFonts w:asciiTheme="minorHAnsi" w:hAnsiTheme="minorHAnsi" w:cs="Calibri"/>
          <w:sz w:val="22"/>
          <w:szCs w:val="22"/>
          <w:lang w:val="es-ES_tradnl"/>
        </w:rPr>
      </w:pPr>
    </w:p>
    <w:p w:rsidR="00E758F3" w:rsidRDefault="00E758F3" w:rsidP="00E758F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Pr>
          <w:rFonts w:asciiTheme="minorHAnsi" w:hAnsiTheme="minorHAnsi" w:cs="Calibri"/>
          <w:sz w:val="22"/>
          <w:szCs w:val="22"/>
          <w:lang w:val="es-ES_tradnl"/>
        </w:rPr>
        <w:t>E</w:t>
      </w:r>
      <w:r w:rsidRPr="00E758F3">
        <w:rPr>
          <w:rFonts w:asciiTheme="minorHAnsi" w:hAnsiTheme="minorHAnsi" w:cs="Calibri"/>
          <w:sz w:val="22"/>
          <w:szCs w:val="22"/>
          <w:lang w:val="es-ES_tradnl"/>
        </w:rPr>
        <w:t xml:space="preserve">laboración de Plan de </w:t>
      </w:r>
      <w:r>
        <w:rPr>
          <w:rFonts w:asciiTheme="minorHAnsi" w:hAnsiTheme="minorHAnsi" w:cs="Calibri"/>
          <w:sz w:val="22"/>
          <w:szCs w:val="22"/>
          <w:lang w:val="es-ES_tradnl"/>
        </w:rPr>
        <w:t>F</w:t>
      </w:r>
      <w:r w:rsidRPr="00E758F3">
        <w:rPr>
          <w:rFonts w:asciiTheme="minorHAnsi" w:hAnsiTheme="minorHAnsi" w:cs="Calibri"/>
          <w:sz w:val="22"/>
          <w:szCs w:val="22"/>
          <w:lang w:val="es-ES_tradnl"/>
        </w:rPr>
        <w:t xml:space="preserve">ormación de Directorios, </w:t>
      </w:r>
      <w:r>
        <w:rPr>
          <w:rFonts w:asciiTheme="minorHAnsi" w:hAnsiTheme="minorHAnsi" w:cs="Calibri"/>
          <w:sz w:val="22"/>
          <w:szCs w:val="22"/>
          <w:lang w:val="es-ES_tradnl"/>
        </w:rPr>
        <w:t xml:space="preserve">teniendo como objetivo </w:t>
      </w:r>
      <w:r w:rsidRPr="00E758F3">
        <w:rPr>
          <w:rFonts w:asciiTheme="minorHAnsi" w:hAnsiTheme="minorHAnsi" w:cs="Calibri"/>
          <w:sz w:val="22"/>
          <w:szCs w:val="22"/>
          <w:lang w:val="es-ES_tradnl"/>
        </w:rPr>
        <w:t xml:space="preserve">la </w:t>
      </w:r>
      <w:r>
        <w:rPr>
          <w:rFonts w:asciiTheme="minorHAnsi" w:hAnsiTheme="minorHAnsi" w:cs="Calibri"/>
          <w:sz w:val="22"/>
          <w:szCs w:val="22"/>
          <w:lang w:val="es-ES_tradnl"/>
        </w:rPr>
        <w:t xml:space="preserve">importancia de la </w:t>
      </w:r>
      <w:r w:rsidRPr="00E758F3">
        <w:rPr>
          <w:rFonts w:asciiTheme="minorHAnsi" w:hAnsiTheme="minorHAnsi" w:cs="Calibri"/>
          <w:sz w:val="22"/>
          <w:szCs w:val="22"/>
          <w:lang w:val="es-ES_tradnl"/>
        </w:rPr>
        <w:t xml:space="preserve">capacitación </w:t>
      </w:r>
      <w:r>
        <w:rPr>
          <w:rFonts w:asciiTheme="minorHAnsi" w:hAnsiTheme="minorHAnsi" w:cs="Calibri"/>
          <w:sz w:val="22"/>
          <w:szCs w:val="22"/>
          <w:lang w:val="es-ES_tradnl"/>
        </w:rPr>
        <w:t>q</w:t>
      </w:r>
      <w:r w:rsidRPr="00E758F3">
        <w:rPr>
          <w:rFonts w:asciiTheme="minorHAnsi" w:hAnsiTheme="minorHAnsi" w:cs="Calibri"/>
          <w:sz w:val="22"/>
          <w:szCs w:val="22"/>
          <w:lang w:val="es-ES_tradnl"/>
        </w:rPr>
        <w:t xml:space="preserve">ue beneficie a todo el equipo que conforme la unidad de directorio. La  capacitación </w:t>
      </w:r>
      <w:r>
        <w:rPr>
          <w:rFonts w:asciiTheme="minorHAnsi" w:hAnsiTheme="minorHAnsi" w:cs="Calibri"/>
          <w:sz w:val="22"/>
          <w:szCs w:val="22"/>
          <w:lang w:val="es-ES_tradnl"/>
        </w:rPr>
        <w:t>debe ser co</w:t>
      </w:r>
      <w:r w:rsidRPr="00E758F3">
        <w:rPr>
          <w:rFonts w:asciiTheme="minorHAnsi" w:hAnsiTheme="minorHAnsi" w:cs="Calibri"/>
          <w:sz w:val="22"/>
          <w:szCs w:val="22"/>
          <w:lang w:val="es-ES_tradnl"/>
        </w:rPr>
        <w:t>nstante en clasificaciones</w:t>
      </w:r>
      <w:r>
        <w:rPr>
          <w:rFonts w:asciiTheme="minorHAnsi" w:hAnsiTheme="minorHAnsi" w:cs="Calibri"/>
          <w:sz w:val="22"/>
          <w:szCs w:val="22"/>
          <w:lang w:val="es-ES_tradnl"/>
        </w:rPr>
        <w:t xml:space="preserve"> y </w:t>
      </w:r>
      <w:r w:rsidRPr="00E758F3">
        <w:rPr>
          <w:rFonts w:asciiTheme="minorHAnsi" w:hAnsiTheme="minorHAnsi" w:cs="Calibri"/>
          <w:sz w:val="22"/>
          <w:szCs w:val="22"/>
          <w:lang w:val="es-ES_tradnl"/>
        </w:rPr>
        <w:t>en nuevas metodologías</w:t>
      </w:r>
      <w:r>
        <w:rPr>
          <w:rFonts w:asciiTheme="minorHAnsi" w:hAnsiTheme="minorHAnsi" w:cs="Calibri"/>
          <w:sz w:val="22"/>
          <w:szCs w:val="22"/>
          <w:lang w:val="es-ES_tradnl"/>
        </w:rPr>
        <w:t>.</w:t>
      </w:r>
    </w:p>
    <w:p w:rsidR="006659B0" w:rsidRDefault="006659B0" w:rsidP="00E758F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6659B0" w:rsidRDefault="006659B0" w:rsidP="00E758F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Pr>
          <w:rFonts w:asciiTheme="minorHAnsi" w:hAnsiTheme="minorHAnsi" w:cs="Calibri"/>
          <w:sz w:val="22"/>
          <w:szCs w:val="22"/>
          <w:lang w:val="es-ES_tradnl"/>
        </w:rPr>
        <w:t xml:space="preserve">Igualmente, </w:t>
      </w:r>
      <w:r w:rsidRPr="006659B0">
        <w:rPr>
          <w:rFonts w:asciiTheme="minorHAnsi" w:hAnsiTheme="minorHAnsi" w:cs="Calibri"/>
          <w:sz w:val="22"/>
          <w:szCs w:val="22"/>
          <w:lang w:val="es-ES_tradnl"/>
        </w:rPr>
        <w:t>debe contemplar la formación específica sobre fuentes administrativa, manejo de los clasificadores, y en general aportar conocimientos básicos del manejo de base de datos relacionales. Todas las personas del equipo DEE han de recibir esta  formación</w:t>
      </w:r>
      <w:r>
        <w:rPr>
          <w:rFonts w:asciiTheme="minorHAnsi" w:hAnsiTheme="minorHAnsi" w:cs="Calibri"/>
          <w:sz w:val="22"/>
          <w:szCs w:val="22"/>
          <w:lang w:val="es-ES_tradnl"/>
        </w:rPr>
        <w:t>.</w:t>
      </w:r>
    </w:p>
    <w:p w:rsidR="00E758F3" w:rsidRDefault="00E758F3"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AE1988" w:rsidRPr="003470F8" w:rsidRDefault="00AE198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3470F8" w:rsidRPr="003470F8" w:rsidRDefault="003470F8" w:rsidP="005F4CAF">
      <w:pPr>
        <w:pStyle w:val="Prrafodelista"/>
        <w:numPr>
          <w:ilvl w:val="0"/>
          <w:numId w:val="15"/>
        </w:numPr>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3470F8">
        <w:rPr>
          <w:rFonts w:asciiTheme="minorHAnsi" w:hAnsiTheme="minorHAnsi" w:cs="Calibri"/>
          <w:b/>
          <w:sz w:val="22"/>
          <w:szCs w:val="22"/>
          <w:lang w:val="es-ES_tradnl"/>
        </w:rPr>
        <w:lastRenderedPageBreak/>
        <w:t>Seguimiento Plan de Trabajo</w:t>
      </w:r>
    </w:p>
    <w:p w:rsidR="003470F8" w:rsidRPr="003470F8" w:rsidRDefault="003470F8" w:rsidP="00A925D3">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 xml:space="preserve">Es fundamental que exista un plan de trabajo conocido por el equipo del DEE sobre el cual se debe hacer </w:t>
      </w:r>
      <w:r w:rsidR="006659B0">
        <w:rPr>
          <w:rFonts w:asciiTheme="minorHAnsi" w:hAnsiTheme="minorHAnsi" w:cs="Calibri"/>
          <w:sz w:val="22"/>
          <w:szCs w:val="22"/>
          <w:lang w:val="es-ES_tradnl"/>
        </w:rPr>
        <w:t xml:space="preserve"> control y monitoreo</w:t>
      </w:r>
      <w:r w:rsidRPr="003470F8">
        <w:rPr>
          <w:rFonts w:asciiTheme="minorHAnsi" w:hAnsiTheme="minorHAnsi" w:cs="Calibri"/>
          <w:sz w:val="22"/>
          <w:szCs w:val="22"/>
          <w:lang w:val="es-ES_tradnl"/>
        </w:rPr>
        <w:t>. Además</w:t>
      </w:r>
      <w:r w:rsidR="00AE1988">
        <w:rPr>
          <w:rFonts w:asciiTheme="minorHAnsi" w:hAnsiTheme="minorHAnsi" w:cs="Calibri"/>
          <w:sz w:val="22"/>
          <w:szCs w:val="22"/>
          <w:lang w:val="es-ES_tradnl"/>
        </w:rPr>
        <w:t xml:space="preserve">, </w:t>
      </w:r>
      <w:r w:rsidR="006659B0">
        <w:rPr>
          <w:rFonts w:asciiTheme="minorHAnsi" w:hAnsiTheme="minorHAnsi" w:cs="Calibri"/>
          <w:sz w:val="22"/>
          <w:szCs w:val="22"/>
          <w:lang w:val="es-ES_tradnl"/>
        </w:rPr>
        <w:t>se debe realizar</w:t>
      </w:r>
      <w:r w:rsidRPr="003470F8">
        <w:rPr>
          <w:rFonts w:asciiTheme="minorHAnsi" w:hAnsiTheme="minorHAnsi" w:cs="Calibri"/>
          <w:sz w:val="22"/>
          <w:szCs w:val="22"/>
          <w:lang w:val="es-ES_tradnl"/>
        </w:rPr>
        <w:t xml:space="preserve"> reuniones periódicas para fomentar la comunicación y el trabajo en equipo. </w:t>
      </w:r>
    </w:p>
    <w:p w:rsidR="003470F8" w:rsidRPr="003470F8" w:rsidRDefault="003470F8" w:rsidP="00A925D3">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470F8" w:rsidRPr="003470F8" w:rsidRDefault="003470F8" w:rsidP="005F4CAF">
      <w:pPr>
        <w:pStyle w:val="Prrafodelista"/>
        <w:numPr>
          <w:ilvl w:val="0"/>
          <w:numId w:val="15"/>
        </w:numPr>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3470F8">
        <w:rPr>
          <w:rFonts w:asciiTheme="minorHAnsi" w:hAnsiTheme="minorHAnsi" w:cs="Calibri"/>
          <w:b/>
          <w:sz w:val="22"/>
          <w:szCs w:val="22"/>
          <w:lang w:val="es-ES_tradnl"/>
        </w:rPr>
        <w:t>Mantener un control adecuado para los cambios</w:t>
      </w:r>
      <w:r w:rsidR="00AB2AF9">
        <w:rPr>
          <w:rFonts w:asciiTheme="minorHAnsi" w:hAnsiTheme="minorHAnsi" w:cs="Calibri"/>
          <w:b/>
          <w:sz w:val="22"/>
          <w:szCs w:val="22"/>
          <w:lang w:val="es-ES_tradnl"/>
        </w:rPr>
        <w:t xml:space="preserve"> en el Directorio</w:t>
      </w:r>
    </w:p>
    <w:p w:rsidR="003470F8" w:rsidRPr="003470F8" w:rsidRDefault="003470F8" w:rsidP="00A925D3">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470F8" w:rsidRPr="003470F8" w:rsidRDefault="003470F8" w:rsidP="00A925D3">
      <w:pPr>
        <w:pStyle w:val="Prrafodelista"/>
        <w:tabs>
          <w:tab w:val="left" w:pos="1418"/>
        </w:tabs>
        <w:autoSpaceDE w:val="0"/>
        <w:autoSpaceDN w:val="0"/>
        <w:adjustRightInd w:val="0"/>
        <w:spacing w:line="288" w:lineRule="auto"/>
        <w:ind w:left="1418" w:hanging="34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w:t>
      </w:r>
      <w:r w:rsidRPr="003470F8">
        <w:rPr>
          <w:rFonts w:asciiTheme="minorHAnsi" w:hAnsiTheme="minorHAnsi" w:cs="Calibri"/>
          <w:sz w:val="22"/>
          <w:szCs w:val="22"/>
          <w:lang w:val="es-ES_tradnl"/>
        </w:rPr>
        <w:tab/>
      </w:r>
      <w:r w:rsidR="00AE1988">
        <w:rPr>
          <w:rFonts w:asciiTheme="minorHAnsi" w:hAnsiTheme="minorHAnsi" w:cs="Calibri"/>
          <w:sz w:val="22"/>
          <w:szCs w:val="22"/>
          <w:lang w:val="es-ES_tradnl"/>
        </w:rPr>
        <w:t>E</w:t>
      </w:r>
      <w:r w:rsidRPr="003470F8">
        <w:rPr>
          <w:rFonts w:asciiTheme="minorHAnsi" w:hAnsiTheme="minorHAnsi" w:cs="Calibri"/>
          <w:sz w:val="22"/>
          <w:szCs w:val="22"/>
          <w:lang w:val="es-ES_tradnl"/>
        </w:rPr>
        <w:t xml:space="preserve">stablecer correspondencia entre los números de identificación antiguo y actual </w:t>
      </w:r>
      <w:r w:rsidR="00AB2AF9">
        <w:rPr>
          <w:rFonts w:asciiTheme="minorHAnsi" w:hAnsiTheme="minorHAnsi" w:cs="Calibri"/>
          <w:sz w:val="22"/>
          <w:szCs w:val="22"/>
          <w:lang w:val="es-ES_tradnl"/>
        </w:rPr>
        <w:t xml:space="preserve">de las empresas </w:t>
      </w:r>
      <w:r w:rsidRPr="003470F8">
        <w:rPr>
          <w:rFonts w:asciiTheme="minorHAnsi" w:hAnsiTheme="minorHAnsi" w:cs="Calibri"/>
          <w:sz w:val="22"/>
          <w:szCs w:val="22"/>
          <w:lang w:val="es-ES_tradnl"/>
        </w:rPr>
        <w:t xml:space="preserve">con el fin de </w:t>
      </w:r>
      <w:r w:rsidR="00FF51A8">
        <w:rPr>
          <w:rFonts w:asciiTheme="minorHAnsi" w:hAnsiTheme="minorHAnsi" w:cs="Calibri"/>
          <w:sz w:val="22"/>
          <w:szCs w:val="22"/>
          <w:lang w:val="es-ES_tradnl"/>
        </w:rPr>
        <w:t>determinar</w:t>
      </w:r>
      <w:r w:rsidR="00FF51A8" w:rsidRPr="003470F8">
        <w:rPr>
          <w:rFonts w:asciiTheme="minorHAnsi" w:hAnsiTheme="minorHAnsi" w:cs="Calibri"/>
          <w:sz w:val="22"/>
          <w:szCs w:val="22"/>
          <w:lang w:val="es-ES_tradnl"/>
        </w:rPr>
        <w:t xml:space="preserve"> </w:t>
      </w:r>
      <w:r w:rsidRPr="003470F8">
        <w:rPr>
          <w:rFonts w:asciiTheme="minorHAnsi" w:hAnsiTheme="minorHAnsi" w:cs="Calibri"/>
          <w:sz w:val="22"/>
          <w:szCs w:val="22"/>
          <w:lang w:val="es-ES_tradnl"/>
        </w:rPr>
        <w:t>continuidad.</w:t>
      </w:r>
    </w:p>
    <w:p w:rsidR="003470F8" w:rsidRDefault="003470F8" w:rsidP="00A925D3">
      <w:pPr>
        <w:pStyle w:val="Prrafodelista"/>
        <w:tabs>
          <w:tab w:val="left" w:pos="1418"/>
        </w:tabs>
        <w:autoSpaceDE w:val="0"/>
        <w:autoSpaceDN w:val="0"/>
        <w:adjustRightInd w:val="0"/>
        <w:spacing w:line="288" w:lineRule="auto"/>
        <w:ind w:left="1418" w:hanging="34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w:t>
      </w:r>
      <w:r w:rsidRPr="003470F8">
        <w:rPr>
          <w:rFonts w:asciiTheme="minorHAnsi" w:hAnsiTheme="minorHAnsi" w:cs="Calibri"/>
          <w:sz w:val="22"/>
          <w:szCs w:val="22"/>
          <w:lang w:val="es-ES_tradnl"/>
        </w:rPr>
        <w:tab/>
      </w:r>
      <w:r w:rsidR="00AE1988">
        <w:rPr>
          <w:rFonts w:asciiTheme="minorHAnsi" w:hAnsiTheme="minorHAnsi" w:cs="Calibri"/>
          <w:sz w:val="22"/>
          <w:szCs w:val="22"/>
          <w:lang w:val="es-ES_tradnl"/>
        </w:rPr>
        <w:t>D</w:t>
      </w:r>
      <w:r w:rsidRPr="003470F8">
        <w:rPr>
          <w:rFonts w:asciiTheme="minorHAnsi" w:hAnsiTheme="minorHAnsi" w:cs="Calibri"/>
          <w:sz w:val="22"/>
          <w:szCs w:val="22"/>
          <w:lang w:val="es-ES_tradnl"/>
        </w:rPr>
        <w:t>iferenciar dos tipos de cambios</w:t>
      </w:r>
      <w:r w:rsidR="00AB2AF9">
        <w:rPr>
          <w:rFonts w:asciiTheme="minorHAnsi" w:hAnsiTheme="minorHAnsi" w:cs="Calibri"/>
          <w:sz w:val="22"/>
          <w:szCs w:val="22"/>
          <w:lang w:val="es-ES_tradnl"/>
        </w:rPr>
        <w:t xml:space="preserve"> en el Directorio</w:t>
      </w:r>
      <w:r w:rsidRPr="003470F8">
        <w:rPr>
          <w:rFonts w:asciiTheme="minorHAnsi" w:hAnsiTheme="minorHAnsi" w:cs="Calibri"/>
          <w:sz w:val="22"/>
          <w:szCs w:val="22"/>
          <w:lang w:val="es-ES_tradnl"/>
        </w:rPr>
        <w:t>: 1) cambios de las características de las unidades y b) cambios debido a errores de las unidades. Los primeros deben ser manejados como actualizaciones, mientras que los segundos deben ser considerados como correcciones.</w:t>
      </w:r>
    </w:p>
    <w:p w:rsidR="00FF51A8" w:rsidRDefault="00FF51A8" w:rsidP="00A925D3">
      <w:pPr>
        <w:pStyle w:val="Prrafodelista"/>
        <w:tabs>
          <w:tab w:val="left" w:pos="1418"/>
        </w:tabs>
        <w:autoSpaceDE w:val="0"/>
        <w:autoSpaceDN w:val="0"/>
        <w:adjustRightInd w:val="0"/>
        <w:spacing w:line="288" w:lineRule="auto"/>
        <w:ind w:left="1418" w:hanging="349"/>
        <w:jc w:val="both"/>
        <w:rPr>
          <w:rFonts w:asciiTheme="minorHAnsi" w:hAnsiTheme="minorHAnsi" w:cs="Calibri"/>
          <w:sz w:val="22"/>
          <w:szCs w:val="22"/>
          <w:lang w:val="es-ES_tradnl"/>
        </w:rPr>
      </w:pPr>
    </w:p>
    <w:p w:rsidR="00FF389B" w:rsidRDefault="00FF51A8" w:rsidP="00FF389B">
      <w:pPr>
        <w:pStyle w:val="Prrafodelista"/>
        <w:tabs>
          <w:tab w:val="left" w:pos="1418"/>
        </w:tabs>
        <w:autoSpaceDE w:val="0"/>
        <w:autoSpaceDN w:val="0"/>
        <w:adjustRightInd w:val="0"/>
        <w:spacing w:line="288" w:lineRule="auto"/>
        <w:ind w:left="1418" w:hanging="349"/>
        <w:jc w:val="both"/>
        <w:rPr>
          <w:rFonts w:asciiTheme="minorHAnsi" w:hAnsiTheme="minorHAnsi" w:cs="Calibri"/>
          <w:sz w:val="22"/>
          <w:szCs w:val="22"/>
          <w:lang w:val="es-ES_tradnl"/>
        </w:rPr>
      </w:pPr>
      <w:r w:rsidRPr="00FF51A8">
        <w:rPr>
          <w:rFonts w:asciiTheme="minorHAnsi" w:hAnsiTheme="minorHAnsi" w:cs="Calibri"/>
          <w:sz w:val="22"/>
          <w:szCs w:val="22"/>
          <w:lang w:val="es-ES_tradnl"/>
        </w:rPr>
        <w:t>•</w:t>
      </w:r>
      <w:r w:rsidRPr="00FF51A8">
        <w:rPr>
          <w:rFonts w:asciiTheme="minorHAnsi" w:hAnsiTheme="minorHAnsi" w:cs="Calibri"/>
          <w:sz w:val="22"/>
          <w:szCs w:val="22"/>
          <w:lang w:val="es-ES_tradnl"/>
        </w:rPr>
        <w:tab/>
        <w:t>Definir el momento de incorporar los cambios identificados para los registros empresariales es muy importante</w:t>
      </w:r>
      <w:r w:rsidR="00AE1988">
        <w:rPr>
          <w:rFonts w:asciiTheme="minorHAnsi" w:hAnsiTheme="minorHAnsi" w:cs="Calibri"/>
          <w:sz w:val="22"/>
          <w:szCs w:val="22"/>
          <w:lang w:val="es-ES_tradnl"/>
        </w:rPr>
        <w:t xml:space="preserve">. </w:t>
      </w:r>
      <w:r w:rsidR="00AB2AF9">
        <w:rPr>
          <w:rFonts w:asciiTheme="minorHAnsi" w:hAnsiTheme="minorHAnsi" w:cs="Calibri"/>
          <w:sz w:val="22"/>
          <w:szCs w:val="22"/>
          <w:lang w:val="es-ES_tradnl"/>
        </w:rPr>
        <w:t xml:space="preserve">Establecer </w:t>
      </w:r>
      <w:r w:rsidRPr="00FF51A8">
        <w:rPr>
          <w:rFonts w:asciiTheme="minorHAnsi" w:hAnsiTheme="minorHAnsi" w:cs="Calibri"/>
          <w:sz w:val="22"/>
          <w:szCs w:val="22"/>
          <w:lang w:val="es-ES_tradnl"/>
        </w:rPr>
        <w:t xml:space="preserve">una normatividad dentro de las políticas de mantenimiento. </w:t>
      </w:r>
    </w:p>
    <w:p w:rsidR="00FF389B" w:rsidRDefault="00FF51A8" w:rsidP="00FF389B">
      <w:pPr>
        <w:pStyle w:val="Prrafodelista"/>
        <w:tabs>
          <w:tab w:val="left" w:pos="1418"/>
        </w:tabs>
        <w:autoSpaceDE w:val="0"/>
        <w:autoSpaceDN w:val="0"/>
        <w:adjustRightInd w:val="0"/>
        <w:spacing w:line="288" w:lineRule="auto"/>
        <w:ind w:left="1418" w:hanging="349"/>
        <w:jc w:val="both"/>
        <w:rPr>
          <w:rFonts w:asciiTheme="minorHAnsi" w:hAnsiTheme="minorHAnsi" w:cs="Calibri"/>
          <w:sz w:val="22"/>
          <w:szCs w:val="22"/>
          <w:lang w:val="es-ES_tradnl"/>
        </w:rPr>
      </w:pPr>
      <w:r w:rsidRPr="00FF51A8">
        <w:rPr>
          <w:rFonts w:asciiTheme="minorHAnsi" w:hAnsiTheme="minorHAnsi" w:cs="Calibri"/>
          <w:sz w:val="22"/>
          <w:szCs w:val="22"/>
          <w:lang w:val="es-ES_tradnl"/>
        </w:rPr>
        <w:tab/>
      </w:r>
    </w:p>
    <w:p w:rsidR="00FF389B" w:rsidRDefault="00FF51A8" w:rsidP="00FF389B">
      <w:pPr>
        <w:pStyle w:val="Prrafodelista"/>
        <w:tabs>
          <w:tab w:val="left" w:pos="1418"/>
        </w:tabs>
        <w:autoSpaceDE w:val="0"/>
        <w:autoSpaceDN w:val="0"/>
        <w:adjustRightInd w:val="0"/>
        <w:spacing w:line="288" w:lineRule="auto"/>
        <w:ind w:left="1418" w:hanging="349"/>
        <w:jc w:val="both"/>
        <w:rPr>
          <w:rFonts w:asciiTheme="minorHAnsi" w:hAnsiTheme="minorHAnsi" w:cs="Calibri"/>
          <w:sz w:val="22"/>
          <w:szCs w:val="22"/>
          <w:lang w:val="es-ES_tradnl"/>
        </w:rPr>
      </w:pPr>
      <w:r w:rsidRPr="00FF51A8">
        <w:rPr>
          <w:rFonts w:asciiTheme="minorHAnsi" w:hAnsiTheme="minorHAnsi" w:cs="Calibri"/>
          <w:sz w:val="22"/>
          <w:szCs w:val="22"/>
          <w:lang w:val="es-ES_tradnl"/>
        </w:rPr>
        <w:t>•</w:t>
      </w:r>
      <w:r w:rsidRPr="00FF51A8">
        <w:rPr>
          <w:rFonts w:asciiTheme="minorHAnsi" w:hAnsiTheme="minorHAnsi" w:cs="Calibri"/>
          <w:sz w:val="22"/>
          <w:szCs w:val="22"/>
          <w:lang w:val="es-ES_tradnl"/>
        </w:rPr>
        <w:tab/>
        <w:t>Respecto al cambio de las características de las unidades</w:t>
      </w:r>
      <w:r w:rsidR="00AB2AF9">
        <w:rPr>
          <w:rFonts w:asciiTheme="minorHAnsi" w:hAnsiTheme="minorHAnsi" w:cs="Calibri"/>
          <w:sz w:val="22"/>
          <w:szCs w:val="22"/>
          <w:lang w:val="es-ES_tradnl"/>
        </w:rPr>
        <w:t xml:space="preserve"> del Directorio</w:t>
      </w:r>
      <w:r w:rsidRPr="00FF51A8">
        <w:rPr>
          <w:rFonts w:asciiTheme="minorHAnsi" w:hAnsiTheme="minorHAnsi" w:cs="Calibri"/>
          <w:sz w:val="22"/>
          <w:szCs w:val="22"/>
          <w:lang w:val="es-ES_tradnl"/>
        </w:rPr>
        <w:t xml:space="preserve">, hay que tener en cuenta el tipo de característica, </w:t>
      </w:r>
      <w:r w:rsidR="004656E3">
        <w:rPr>
          <w:rFonts w:asciiTheme="minorHAnsi" w:hAnsiTheme="minorHAnsi" w:cs="Calibri"/>
          <w:sz w:val="22"/>
          <w:szCs w:val="22"/>
          <w:lang w:val="es-ES_tradnl"/>
        </w:rPr>
        <w:t>la fecha,</w:t>
      </w:r>
      <w:r w:rsidRPr="00FF51A8">
        <w:rPr>
          <w:rFonts w:asciiTheme="minorHAnsi" w:hAnsiTheme="minorHAnsi" w:cs="Calibri"/>
          <w:sz w:val="22"/>
          <w:szCs w:val="22"/>
          <w:lang w:val="es-ES_tradnl"/>
        </w:rPr>
        <w:t xml:space="preserve"> la fuente de información, el tamaño de la unidad y la frecuencia.</w:t>
      </w:r>
    </w:p>
    <w:p w:rsidR="00FF389B" w:rsidRDefault="00FF389B" w:rsidP="00FF389B">
      <w:pPr>
        <w:pStyle w:val="Prrafodelista"/>
        <w:tabs>
          <w:tab w:val="left" w:pos="1418"/>
        </w:tabs>
        <w:autoSpaceDE w:val="0"/>
        <w:autoSpaceDN w:val="0"/>
        <w:adjustRightInd w:val="0"/>
        <w:spacing w:line="288" w:lineRule="auto"/>
        <w:ind w:left="1418" w:hanging="349"/>
        <w:jc w:val="both"/>
        <w:rPr>
          <w:rFonts w:asciiTheme="minorHAnsi" w:hAnsiTheme="minorHAnsi" w:cs="Calibri"/>
          <w:sz w:val="22"/>
          <w:szCs w:val="22"/>
          <w:lang w:val="es-ES_tradnl"/>
        </w:rPr>
      </w:pPr>
    </w:p>
    <w:p w:rsidR="00FF51A8" w:rsidRPr="003470F8" w:rsidRDefault="00FF51A8" w:rsidP="00FF51A8">
      <w:pPr>
        <w:pStyle w:val="Prrafodelista"/>
        <w:tabs>
          <w:tab w:val="left" w:pos="1418"/>
        </w:tabs>
        <w:autoSpaceDE w:val="0"/>
        <w:autoSpaceDN w:val="0"/>
        <w:adjustRightInd w:val="0"/>
        <w:spacing w:line="288" w:lineRule="auto"/>
        <w:ind w:left="1418" w:hanging="349"/>
        <w:jc w:val="both"/>
        <w:rPr>
          <w:rFonts w:asciiTheme="minorHAnsi" w:hAnsiTheme="minorHAnsi" w:cs="Calibri"/>
          <w:sz w:val="22"/>
          <w:szCs w:val="22"/>
          <w:lang w:val="es-ES_tradnl"/>
        </w:rPr>
      </w:pPr>
      <w:r w:rsidRPr="00FF51A8">
        <w:rPr>
          <w:rFonts w:asciiTheme="minorHAnsi" w:hAnsiTheme="minorHAnsi" w:cs="Calibri"/>
          <w:sz w:val="22"/>
          <w:szCs w:val="22"/>
          <w:lang w:val="es-ES_tradnl"/>
        </w:rPr>
        <w:t>•</w:t>
      </w:r>
      <w:r w:rsidRPr="00FF51A8">
        <w:rPr>
          <w:rFonts w:asciiTheme="minorHAnsi" w:hAnsiTheme="minorHAnsi" w:cs="Calibri"/>
          <w:sz w:val="22"/>
          <w:szCs w:val="22"/>
          <w:lang w:val="es-ES_tradnl"/>
        </w:rPr>
        <w:tab/>
        <w:t>La clasificación de las unidades por actividad</w:t>
      </w:r>
      <w:r w:rsidR="004656E3">
        <w:rPr>
          <w:rFonts w:asciiTheme="minorHAnsi" w:hAnsiTheme="minorHAnsi" w:cs="Calibri"/>
          <w:sz w:val="22"/>
          <w:szCs w:val="22"/>
          <w:lang w:val="es-ES_tradnl"/>
        </w:rPr>
        <w:t xml:space="preserve"> económica</w:t>
      </w:r>
      <w:r w:rsidRPr="00FF51A8">
        <w:rPr>
          <w:rFonts w:asciiTheme="minorHAnsi" w:hAnsiTheme="minorHAnsi" w:cs="Calibri"/>
          <w:sz w:val="22"/>
          <w:szCs w:val="22"/>
          <w:lang w:val="es-ES_tradnl"/>
        </w:rPr>
        <w:t xml:space="preserve">, por número de empleados o por volumen de negocios no debería </w:t>
      </w:r>
      <w:r w:rsidR="004656E3">
        <w:rPr>
          <w:rFonts w:asciiTheme="minorHAnsi" w:hAnsiTheme="minorHAnsi" w:cs="Calibri"/>
          <w:sz w:val="22"/>
          <w:szCs w:val="22"/>
          <w:lang w:val="es-ES_tradnl"/>
        </w:rPr>
        <w:t>alterarse</w:t>
      </w:r>
      <w:r w:rsidRPr="00FF51A8">
        <w:rPr>
          <w:rFonts w:asciiTheme="minorHAnsi" w:hAnsiTheme="minorHAnsi" w:cs="Calibri"/>
          <w:sz w:val="22"/>
          <w:szCs w:val="22"/>
          <w:lang w:val="es-ES_tradnl"/>
        </w:rPr>
        <w:t xml:space="preserve"> sin anotar simultáneamente la fecha de modificación y conservar el valor anterior. En la fase de constitución de la base para la extracción de muestras para las encuestas</w:t>
      </w:r>
      <w:r>
        <w:rPr>
          <w:rFonts w:asciiTheme="minorHAnsi" w:hAnsiTheme="minorHAnsi" w:cs="Calibri"/>
          <w:sz w:val="22"/>
          <w:szCs w:val="22"/>
          <w:lang w:val="es-ES_tradnl"/>
        </w:rPr>
        <w:t>,</w:t>
      </w:r>
      <w:r w:rsidRPr="00FF51A8">
        <w:rPr>
          <w:rFonts w:asciiTheme="minorHAnsi" w:hAnsiTheme="minorHAnsi" w:cs="Calibri"/>
          <w:sz w:val="22"/>
          <w:szCs w:val="22"/>
          <w:lang w:val="es-ES_tradnl"/>
        </w:rPr>
        <w:t xml:space="preserve"> es donde debe procurarse conservar el mismo tamaño y actividad </w:t>
      </w:r>
      <w:r w:rsidR="004656E3">
        <w:rPr>
          <w:rFonts w:asciiTheme="minorHAnsi" w:hAnsiTheme="minorHAnsi" w:cs="Calibri"/>
          <w:sz w:val="22"/>
          <w:szCs w:val="22"/>
          <w:lang w:val="es-ES_tradnl"/>
        </w:rPr>
        <w:t xml:space="preserve">económica </w:t>
      </w:r>
      <w:r w:rsidRPr="00FF51A8">
        <w:rPr>
          <w:rFonts w:asciiTheme="minorHAnsi" w:hAnsiTheme="minorHAnsi" w:cs="Calibri"/>
          <w:sz w:val="22"/>
          <w:szCs w:val="22"/>
          <w:lang w:val="es-ES_tradnl"/>
        </w:rPr>
        <w:t>para las encuestas anuales, si se quiere garantizar la compatibilidad entre las series estadísticas a corto plazo (mensual y trimestral) y los datos anuales.</w:t>
      </w:r>
    </w:p>
    <w:p w:rsidR="003470F8" w:rsidRPr="003470F8" w:rsidRDefault="003470F8" w:rsidP="00A925D3">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470F8" w:rsidRPr="003470F8" w:rsidRDefault="003470F8" w:rsidP="005F4CAF">
      <w:pPr>
        <w:pStyle w:val="Prrafodelista"/>
        <w:numPr>
          <w:ilvl w:val="0"/>
          <w:numId w:val="15"/>
        </w:numPr>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3470F8">
        <w:rPr>
          <w:rFonts w:asciiTheme="minorHAnsi" w:hAnsiTheme="minorHAnsi" w:cs="Calibri"/>
          <w:b/>
          <w:sz w:val="22"/>
          <w:szCs w:val="22"/>
          <w:lang w:val="es-ES_tradnl"/>
        </w:rPr>
        <w:t>Documentación de los cambios</w:t>
      </w:r>
    </w:p>
    <w:p w:rsidR="003470F8" w:rsidRPr="003470F8" w:rsidRDefault="003470F8" w:rsidP="00A925D3">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B47502" w:rsidRDefault="003470F8">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 xml:space="preserve">Se debe documentar </w:t>
      </w:r>
      <w:r w:rsidR="00FF51A8">
        <w:rPr>
          <w:rFonts w:asciiTheme="minorHAnsi" w:hAnsiTheme="minorHAnsi" w:cs="Calibri"/>
          <w:sz w:val="22"/>
          <w:szCs w:val="22"/>
          <w:lang w:val="es-ES_tradnl"/>
        </w:rPr>
        <w:t xml:space="preserve">el motivo de los </w:t>
      </w:r>
      <w:r w:rsidRPr="003470F8">
        <w:rPr>
          <w:rFonts w:asciiTheme="minorHAnsi" w:hAnsiTheme="minorHAnsi" w:cs="Calibri"/>
          <w:sz w:val="22"/>
          <w:szCs w:val="22"/>
          <w:lang w:val="es-ES_tradnl"/>
        </w:rPr>
        <w:t>cambio</w:t>
      </w:r>
      <w:r w:rsidR="00FF51A8">
        <w:rPr>
          <w:rFonts w:asciiTheme="minorHAnsi" w:hAnsiTheme="minorHAnsi" w:cs="Calibri"/>
          <w:sz w:val="22"/>
          <w:szCs w:val="22"/>
          <w:lang w:val="es-ES_tradnl"/>
        </w:rPr>
        <w:t>s</w:t>
      </w:r>
      <w:r w:rsidRPr="003470F8">
        <w:rPr>
          <w:rFonts w:asciiTheme="minorHAnsi" w:hAnsiTheme="minorHAnsi" w:cs="Calibri"/>
          <w:sz w:val="22"/>
          <w:szCs w:val="22"/>
          <w:lang w:val="es-ES_tradnl"/>
        </w:rPr>
        <w:t xml:space="preserve"> </w:t>
      </w:r>
      <w:r w:rsidR="00FF51A8">
        <w:rPr>
          <w:rFonts w:asciiTheme="minorHAnsi" w:hAnsiTheme="minorHAnsi" w:cs="Calibri"/>
          <w:sz w:val="22"/>
          <w:szCs w:val="22"/>
          <w:lang w:val="es-ES_tradnl"/>
        </w:rPr>
        <w:t xml:space="preserve">y comunicarlo </w:t>
      </w:r>
      <w:r w:rsidRPr="003470F8">
        <w:rPr>
          <w:rFonts w:asciiTheme="minorHAnsi" w:hAnsiTheme="minorHAnsi" w:cs="Calibri"/>
          <w:sz w:val="22"/>
          <w:szCs w:val="22"/>
          <w:lang w:val="es-ES_tradnl"/>
        </w:rPr>
        <w:t>a los principales usuarios.</w:t>
      </w:r>
      <w:r w:rsidR="00FF51A8">
        <w:rPr>
          <w:rFonts w:asciiTheme="minorHAnsi" w:hAnsiTheme="minorHAnsi" w:cs="Calibri"/>
          <w:sz w:val="22"/>
          <w:szCs w:val="22"/>
          <w:lang w:val="es-ES_tradnl"/>
        </w:rPr>
        <w:t xml:space="preserve"> Teniendo en cuenta </w:t>
      </w:r>
      <w:r w:rsidR="00FF51A8" w:rsidRPr="00FF51A8">
        <w:rPr>
          <w:rFonts w:asciiTheme="minorHAnsi" w:hAnsiTheme="minorHAnsi" w:cs="Calibri"/>
          <w:sz w:val="22"/>
          <w:szCs w:val="22"/>
          <w:lang w:val="es-ES_tradnl"/>
        </w:rPr>
        <w:t xml:space="preserve">que </w:t>
      </w:r>
      <w:r w:rsidR="00FF51A8">
        <w:rPr>
          <w:rFonts w:asciiTheme="minorHAnsi" w:hAnsiTheme="minorHAnsi" w:cs="Calibri"/>
          <w:sz w:val="22"/>
          <w:szCs w:val="22"/>
          <w:lang w:val="es-ES_tradnl"/>
        </w:rPr>
        <w:t>existen</w:t>
      </w:r>
      <w:r w:rsidR="00FF51A8" w:rsidRPr="00FF51A8">
        <w:rPr>
          <w:rFonts w:asciiTheme="minorHAnsi" w:hAnsiTheme="minorHAnsi" w:cs="Calibri"/>
          <w:sz w:val="22"/>
          <w:szCs w:val="22"/>
          <w:lang w:val="es-ES_tradnl"/>
        </w:rPr>
        <w:t xml:space="preserve"> diferentes grupos de usuarios</w:t>
      </w:r>
      <w:r w:rsidR="00FF51A8">
        <w:rPr>
          <w:rFonts w:asciiTheme="minorHAnsi" w:hAnsiTheme="minorHAnsi" w:cs="Calibri"/>
          <w:sz w:val="22"/>
          <w:szCs w:val="22"/>
          <w:lang w:val="es-ES_tradnl"/>
        </w:rPr>
        <w:t>,</w:t>
      </w:r>
      <w:r w:rsidR="00FF51A8" w:rsidRPr="00FF51A8">
        <w:rPr>
          <w:rFonts w:asciiTheme="minorHAnsi" w:hAnsiTheme="minorHAnsi" w:cs="Calibri"/>
          <w:sz w:val="22"/>
          <w:szCs w:val="22"/>
          <w:lang w:val="es-ES_tradnl"/>
        </w:rPr>
        <w:t xml:space="preserve"> los cuales pueden tener conflictos en sus demandas</w:t>
      </w:r>
      <w:r w:rsidR="00B47502">
        <w:rPr>
          <w:rFonts w:asciiTheme="minorHAnsi" w:hAnsiTheme="minorHAnsi" w:cs="Calibri"/>
          <w:sz w:val="22"/>
          <w:szCs w:val="22"/>
          <w:lang w:val="es-ES_tradnl"/>
        </w:rPr>
        <w:t>. A</w:t>
      </w:r>
      <w:r w:rsidR="00FF51A8" w:rsidRPr="00FF51A8">
        <w:rPr>
          <w:rFonts w:asciiTheme="minorHAnsi" w:hAnsiTheme="minorHAnsi" w:cs="Calibri"/>
          <w:sz w:val="22"/>
          <w:szCs w:val="22"/>
          <w:lang w:val="es-ES_tradnl"/>
        </w:rPr>
        <w:t>lgunos</w:t>
      </w:r>
      <w:r w:rsidR="00B47502">
        <w:rPr>
          <w:rFonts w:asciiTheme="minorHAnsi" w:hAnsiTheme="minorHAnsi" w:cs="Calibri"/>
          <w:sz w:val="22"/>
          <w:szCs w:val="22"/>
          <w:lang w:val="es-ES_tradnl"/>
        </w:rPr>
        <w:t xml:space="preserve">, </w:t>
      </w:r>
      <w:r w:rsidR="00FF51A8" w:rsidRPr="00FF51A8">
        <w:rPr>
          <w:rFonts w:asciiTheme="minorHAnsi" w:hAnsiTheme="minorHAnsi" w:cs="Calibri"/>
          <w:sz w:val="22"/>
          <w:szCs w:val="22"/>
          <w:lang w:val="es-ES_tradnl"/>
        </w:rPr>
        <w:t>requerirán que las actualizaci</w:t>
      </w:r>
      <w:r w:rsidR="00FF51A8">
        <w:rPr>
          <w:rFonts w:asciiTheme="minorHAnsi" w:hAnsiTheme="minorHAnsi" w:cs="Calibri"/>
          <w:sz w:val="22"/>
          <w:szCs w:val="22"/>
          <w:lang w:val="es-ES_tradnl"/>
        </w:rPr>
        <w:t xml:space="preserve">ones </w:t>
      </w:r>
      <w:r w:rsidR="00FF51A8" w:rsidRPr="00FF51A8">
        <w:rPr>
          <w:rFonts w:asciiTheme="minorHAnsi" w:hAnsiTheme="minorHAnsi" w:cs="Calibri"/>
          <w:sz w:val="22"/>
          <w:szCs w:val="22"/>
          <w:lang w:val="es-ES_tradnl"/>
        </w:rPr>
        <w:t>ingresen inmediatamente</w:t>
      </w:r>
      <w:r w:rsidR="00B47502">
        <w:rPr>
          <w:rFonts w:asciiTheme="minorHAnsi" w:hAnsiTheme="minorHAnsi" w:cs="Calibri"/>
          <w:sz w:val="22"/>
          <w:szCs w:val="22"/>
          <w:lang w:val="es-ES_tradnl"/>
        </w:rPr>
        <w:t>,</w:t>
      </w:r>
      <w:r w:rsidR="00FF51A8" w:rsidRPr="00FF51A8">
        <w:rPr>
          <w:rFonts w:asciiTheme="minorHAnsi" w:hAnsiTheme="minorHAnsi" w:cs="Calibri"/>
          <w:sz w:val="22"/>
          <w:szCs w:val="22"/>
          <w:lang w:val="es-ES_tradnl"/>
        </w:rPr>
        <w:t xml:space="preserve"> mientras que otros</w:t>
      </w:r>
      <w:r w:rsidR="00B47502">
        <w:rPr>
          <w:rFonts w:asciiTheme="minorHAnsi" w:hAnsiTheme="minorHAnsi" w:cs="Calibri"/>
          <w:sz w:val="22"/>
          <w:szCs w:val="22"/>
          <w:lang w:val="es-ES_tradnl"/>
        </w:rPr>
        <w:t>,</w:t>
      </w:r>
      <w:r w:rsidR="00FF51A8" w:rsidRPr="00FF51A8">
        <w:rPr>
          <w:rFonts w:asciiTheme="minorHAnsi" w:hAnsiTheme="minorHAnsi" w:cs="Calibri"/>
          <w:sz w:val="22"/>
          <w:szCs w:val="22"/>
          <w:lang w:val="es-ES_tradnl"/>
        </w:rPr>
        <w:t xml:space="preserve"> necesitarán que las actualizaci</w:t>
      </w:r>
      <w:r w:rsidR="00FF51A8">
        <w:rPr>
          <w:rFonts w:asciiTheme="minorHAnsi" w:hAnsiTheme="minorHAnsi" w:cs="Calibri"/>
          <w:sz w:val="22"/>
          <w:szCs w:val="22"/>
          <w:lang w:val="es-ES_tradnl"/>
        </w:rPr>
        <w:t xml:space="preserve">ones </w:t>
      </w:r>
      <w:r w:rsidR="00FF51A8" w:rsidRPr="00FF51A8">
        <w:rPr>
          <w:rFonts w:asciiTheme="minorHAnsi" w:hAnsiTheme="minorHAnsi" w:cs="Calibri"/>
          <w:sz w:val="22"/>
          <w:szCs w:val="22"/>
          <w:lang w:val="es-ES_tradnl"/>
        </w:rPr>
        <w:t>se realicen de manera programada a un tiempo específico, de tal manera que los efectos en los cambios sean minimizados.</w:t>
      </w:r>
    </w:p>
    <w:p w:rsidR="00FF51A8" w:rsidRDefault="00FF51A8" w:rsidP="00FF51A8">
      <w:pPr>
        <w:pStyle w:val="Prrafodelista"/>
        <w:tabs>
          <w:tab w:val="left" w:pos="540"/>
        </w:tabs>
        <w:autoSpaceDE w:val="0"/>
        <w:autoSpaceDN w:val="0"/>
        <w:adjustRightInd w:val="0"/>
        <w:spacing w:line="288" w:lineRule="auto"/>
        <w:ind w:left="1069"/>
        <w:rPr>
          <w:rFonts w:asciiTheme="minorHAnsi" w:hAnsiTheme="minorHAnsi" w:cs="Calibri"/>
          <w:sz w:val="22"/>
          <w:szCs w:val="22"/>
          <w:lang w:val="es-ES_tradnl"/>
        </w:rPr>
      </w:pPr>
    </w:p>
    <w:p w:rsidR="00B47502" w:rsidRDefault="00B47502">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Pr>
          <w:rFonts w:asciiTheme="minorHAnsi" w:hAnsiTheme="minorHAnsi" w:cs="Calibri"/>
          <w:sz w:val="22"/>
          <w:szCs w:val="22"/>
          <w:lang w:val="es-ES_tradnl"/>
        </w:rPr>
        <w:t>E</w:t>
      </w:r>
      <w:r w:rsidR="00FF51A8" w:rsidRPr="00FF51A8">
        <w:rPr>
          <w:rFonts w:asciiTheme="minorHAnsi" w:hAnsiTheme="minorHAnsi" w:cs="Calibri"/>
          <w:sz w:val="22"/>
          <w:szCs w:val="22"/>
          <w:lang w:val="es-ES_tradnl"/>
        </w:rPr>
        <w:t>l manejo de registros históricos, mediante el cual se provea a los usuarios de un marco referido a un periodo de tiempo en particular</w:t>
      </w:r>
      <w:r>
        <w:rPr>
          <w:rFonts w:asciiTheme="minorHAnsi" w:hAnsiTheme="minorHAnsi" w:cs="Calibri"/>
          <w:sz w:val="22"/>
          <w:szCs w:val="22"/>
          <w:lang w:val="es-ES_tradnl"/>
        </w:rPr>
        <w:t>, es u</w:t>
      </w:r>
      <w:r w:rsidRPr="00FF51A8">
        <w:rPr>
          <w:rFonts w:asciiTheme="minorHAnsi" w:hAnsiTheme="minorHAnsi" w:cs="Calibri"/>
          <w:sz w:val="22"/>
          <w:szCs w:val="22"/>
          <w:lang w:val="es-ES_tradnl"/>
        </w:rPr>
        <w:t>na posible solución</w:t>
      </w:r>
      <w:r w:rsidR="00FF51A8" w:rsidRPr="00FF51A8">
        <w:rPr>
          <w:rFonts w:asciiTheme="minorHAnsi" w:hAnsiTheme="minorHAnsi" w:cs="Calibri"/>
          <w:sz w:val="22"/>
          <w:szCs w:val="22"/>
          <w:lang w:val="es-ES_tradnl"/>
        </w:rPr>
        <w:t>.</w:t>
      </w:r>
    </w:p>
    <w:p w:rsidR="00FF51A8" w:rsidRPr="00FF51A8" w:rsidRDefault="00FF51A8" w:rsidP="00FF51A8">
      <w:pPr>
        <w:pStyle w:val="Prrafodelista"/>
        <w:tabs>
          <w:tab w:val="left" w:pos="540"/>
        </w:tabs>
        <w:autoSpaceDE w:val="0"/>
        <w:autoSpaceDN w:val="0"/>
        <w:adjustRightInd w:val="0"/>
        <w:spacing w:line="288" w:lineRule="auto"/>
        <w:ind w:left="1069"/>
        <w:rPr>
          <w:rFonts w:asciiTheme="minorHAnsi" w:hAnsiTheme="minorHAnsi" w:cs="Calibri"/>
          <w:sz w:val="22"/>
          <w:szCs w:val="22"/>
          <w:lang w:val="es-ES_tradnl"/>
        </w:rPr>
      </w:pPr>
      <w:r w:rsidRPr="00FF51A8">
        <w:rPr>
          <w:rFonts w:asciiTheme="minorHAnsi" w:hAnsiTheme="minorHAnsi" w:cs="Calibri"/>
          <w:sz w:val="22"/>
          <w:szCs w:val="22"/>
          <w:lang w:val="es-ES_tradnl"/>
        </w:rPr>
        <w:tab/>
      </w:r>
    </w:p>
    <w:p w:rsidR="00B47502" w:rsidRDefault="00FF51A8">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FF51A8">
        <w:rPr>
          <w:rFonts w:asciiTheme="minorHAnsi" w:hAnsiTheme="minorHAnsi" w:cs="Calibri"/>
          <w:sz w:val="22"/>
          <w:szCs w:val="22"/>
          <w:lang w:val="es-ES_tradnl"/>
        </w:rPr>
        <w:lastRenderedPageBreak/>
        <w:t xml:space="preserve">Con el </w:t>
      </w:r>
      <w:r w:rsidR="004656E3">
        <w:rPr>
          <w:rFonts w:asciiTheme="minorHAnsi" w:hAnsiTheme="minorHAnsi" w:cs="Calibri"/>
          <w:sz w:val="22"/>
          <w:szCs w:val="22"/>
          <w:lang w:val="es-ES_tradnl"/>
        </w:rPr>
        <w:t xml:space="preserve">archivo </w:t>
      </w:r>
      <w:r w:rsidRPr="00FF51A8">
        <w:rPr>
          <w:rFonts w:asciiTheme="minorHAnsi" w:hAnsiTheme="minorHAnsi" w:cs="Calibri"/>
          <w:sz w:val="22"/>
          <w:szCs w:val="22"/>
          <w:lang w:val="es-ES_tradnl"/>
        </w:rPr>
        <w:t xml:space="preserve">histórico dentro del registro de empresas </w:t>
      </w:r>
      <w:r w:rsidR="004656E3">
        <w:rPr>
          <w:rFonts w:asciiTheme="minorHAnsi" w:hAnsiTheme="minorHAnsi" w:cs="Calibri"/>
          <w:sz w:val="22"/>
          <w:szCs w:val="22"/>
          <w:lang w:val="es-ES_tradnl"/>
        </w:rPr>
        <w:t xml:space="preserve">se puede </w:t>
      </w:r>
      <w:r w:rsidRPr="00FF51A8">
        <w:rPr>
          <w:rFonts w:asciiTheme="minorHAnsi" w:hAnsiTheme="minorHAnsi" w:cs="Calibri"/>
          <w:sz w:val="22"/>
          <w:szCs w:val="22"/>
          <w:lang w:val="es-ES_tradnl"/>
        </w:rPr>
        <w:t>dar respuesta a dos requerimientos:</w:t>
      </w:r>
    </w:p>
    <w:p w:rsidR="00FF51A8" w:rsidRPr="00FF51A8" w:rsidRDefault="00FF51A8" w:rsidP="00FF51A8">
      <w:pPr>
        <w:pStyle w:val="Prrafodelista"/>
        <w:tabs>
          <w:tab w:val="left" w:pos="540"/>
        </w:tabs>
        <w:autoSpaceDE w:val="0"/>
        <w:autoSpaceDN w:val="0"/>
        <w:adjustRightInd w:val="0"/>
        <w:spacing w:line="288" w:lineRule="auto"/>
        <w:ind w:left="1069"/>
        <w:rPr>
          <w:rFonts w:asciiTheme="minorHAnsi" w:hAnsiTheme="minorHAnsi" w:cs="Calibri"/>
          <w:sz w:val="22"/>
          <w:szCs w:val="22"/>
          <w:lang w:val="es-ES_tradnl"/>
        </w:rPr>
      </w:pPr>
    </w:p>
    <w:p w:rsidR="00B47502" w:rsidRDefault="00FF51A8">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FF51A8">
        <w:rPr>
          <w:rFonts w:asciiTheme="minorHAnsi" w:hAnsiTheme="minorHAnsi" w:cs="Calibri"/>
          <w:sz w:val="22"/>
          <w:szCs w:val="22"/>
          <w:lang w:val="es-ES_tradnl"/>
        </w:rPr>
        <w:t>1.</w:t>
      </w:r>
      <w:r w:rsidRPr="00FF51A8">
        <w:rPr>
          <w:rFonts w:asciiTheme="minorHAnsi" w:hAnsiTheme="minorHAnsi" w:cs="Calibri"/>
          <w:sz w:val="22"/>
          <w:szCs w:val="22"/>
          <w:lang w:val="es-ES_tradnl"/>
        </w:rPr>
        <w:tab/>
        <w:t>Consultar el marco de población con los  nuevos eventos de manera inmediata.</w:t>
      </w:r>
    </w:p>
    <w:p w:rsidR="00B47502" w:rsidRDefault="00FF51A8">
      <w:pPr>
        <w:pStyle w:val="Prrafodelista"/>
        <w:tabs>
          <w:tab w:val="left" w:pos="540"/>
        </w:tabs>
        <w:autoSpaceDE w:val="0"/>
        <w:autoSpaceDN w:val="0"/>
        <w:adjustRightInd w:val="0"/>
        <w:spacing w:line="288" w:lineRule="auto"/>
        <w:ind w:left="1418" w:hanging="349"/>
        <w:jc w:val="both"/>
        <w:rPr>
          <w:rFonts w:asciiTheme="minorHAnsi" w:hAnsiTheme="minorHAnsi" w:cs="Calibri"/>
          <w:sz w:val="22"/>
          <w:szCs w:val="22"/>
          <w:lang w:val="es-ES_tradnl"/>
        </w:rPr>
      </w:pPr>
      <w:r w:rsidRPr="00FF51A8">
        <w:rPr>
          <w:rFonts w:asciiTheme="minorHAnsi" w:hAnsiTheme="minorHAnsi" w:cs="Calibri"/>
          <w:sz w:val="22"/>
          <w:szCs w:val="22"/>
          <w:lang w:val="es-ES_tradnl"/>
        </w:rPr>
        <w:t>2.</w:t>
      </w:r>
      <w:r w:rsidRPr="00FF51A8">
        <w:rPr>
          <w:rFonts w:asciiTheme="minorHAnsi" w:hAnsiTheme="minorHAnsi" w:cs="Calibri"/>
          <w:sz w:val="22"/>
          <w:szCs w:val="22"/>
          <w:lang w:val="es-ES_tradnl"/>
        </w:rPr>
        <w:tab/>
        <w:t xml:space="preserve">El marco se podrá consultar </w:t>
      </w:r>
      <w:r w:rsidR="004656E3">
        <w:rPr>
          <w:rFonts w:asciiTheme="minorHAnsi" w:hAnsiTheme="minorHAnsi" w:cs="Calibri"/>
          <w:sz w:val="22"/>
          <w:szCs w:val="22"/>
          <w:lang w:val="es-ES_tradnl"/>
        </w:rPr>
        <w:t>para cualquier periodo</w:t>
      </w:r>
      <w:r w:rsidRPr="00FF51A8">
        <w:rPr>
          <w:rFonts w:asciiTheme="minorHAnsi" w:hAnsiTheme="minorHAnsi" w:cs="Calibri"/>
          <w:sz w:val="22"/>
          <w:szCs w:val="22"/>
          <w:lang w:val="es-ES_tradnl"/>
        </w:rPr>
        <w:t xml:space="preserve"> (por ejemplo, mensual, trimestral),  el cual reflejara todos los eventos que fueron identificados durante ese período</w:t>
      </w:r>
    </w:p>
    <w:p w:rsidR="003470F8" w:rsidRPr="003470F8" w:rsidRDefault="003470F8" w:rsidP="00A925D3">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470F8" w:rsidRPr="003470F8" w:rsidRDefault="003470F8" w:rsidP="005F4CAF">
      <w:pPr>
        <w:pStyle w:val="Prrafodelista"/>
        <w:numPr>
          <w:ilvl w:val="0"/>
          <w:numId w:val="15"/>
        </w:numPr>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3470F8">
        <w:rPr>
          <w:rFonts w:asciiTheme="minorHAnsi" w:hAnsiTheme="minorHAnsi" w:cs="Calibri"/>
          <w:b/>
          <w:sz w:val="22"/>
          <w:szCs w:val="22"/>
          <w:lang w:val="es-ES_tradnl"/>
        </w:rPr>
        <w:t>Trabajo con las fuentes</w:t>
      </w:r>
    </w:p>
    <w:p w:rsidR="003470F8" w:rsidRPr="003470F8" w:rsidRDefault="003470F8" w:rsidP="00A925D3">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E23035" w:rsidRDefault="00B47502"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Pr>
          <w:rFonts w:asciiTheme="minorHAnsi" w:hAnsiTheme="minorHAnsi" w:cs="Calibri"/>
          <w:sz w:val="22"/>
          <w:szCs w:val="22"/>
          <w:lang w:val="es-ES_tradnl"/>
        </w:rPr>
        <w:t>E</w:t>
      </w:r>
      <w:r w:rsidR="003470F8" w:rsidRPr="003470F8">
        <w:rPr>
          <w:rFonts w:asciiTheme="minorHAnsi" w:hAnsiTheme="minorHAnsi" w:cs="Calibri"/>
          <w:sz w:val="22"/>
          <w:szCs w:val="22"/>
          <w:lang w:val="es-ES_tradnl"/>
        </w:rPr>
        <w:t>l tratamiento de ciertas variables se trabaja mutuamente con las fuentes con el fin de homologar la información, entre estos casos está la clasificación de la actividad económica.</w:t>
      </w:r>
    </w:p>
    <w:p w:rsidR="00E23035" w:rsidRDefault="00E23035"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3470F8" w:rsidRPr="003470F8" w:rsidRDefault="00E23035"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E23035">
        <w:rPr>
          <w:rFonts w:asciiTheme="minorHAnsi" w:hAnsiTheme="minorHAnsi" w:cs="Calibri"/>
          <w:sz w:val="22"/>
          <w:szCs w:val="22"/>
          <w:lang w:val="es-ES_tradnl"/>
        </w:rPr>
        <w:t>El uso de diferentes fuentes puede dar origen a que estas proporcionen valores diferentes para una misma variable del registro, dando origen cierto grado de conflicto, esto plantea la cuestión de definir qué fuente utilizar. La mejor manera de responder a esta pregunta es obtener un conocimiento profundo de cada fuente, abarcando cuestiones tales como los métodos de recolección de datos y calidad, la fecha de captura  y la importancia relativa asignada a esa variable según la fuente. Esta comprensión permite establecer reglas de prioridad que permitan definir qué fuente es más confiable con respecto a otra para una variable del registro en particular. Cuando estas reglas hayan sido definidas e implementadas para cada variable en el proceso de actualización del registro, se podrá tener la certeza que los datos de una fuente administrativa con alta prioridad no serán modificados por los datos de otra fuente de menor prioridad. Para poder implementar estas reglas se recomienda incluir en el directorio, para las variables de mayor importancia, el código de la fuente y la fecha de origen de los datos recibidos</w:t>
      </w:r>
      <w:r>
        <w:rPr>
          <w:rFonts w:asciiTheme="minorHAnsi" w:hAnsiTheme="minorHAnsi" w:cs="Calibri"/>
          <w:sz w:val="22"/>
          <w:szCs w:val="22"/>
          <w:lang w:val="es-ES_tradnl"/>
        </w:rPr>
        <w:t xml:space="preserve"> (Manual CAN).</w:t>
      </w:r>
      <w:r w:rsidR="003470F8" w:rsidRPr="003470F8">
        <w:rPr>
          <w:rFonts w:asciiTheme="minorHAnsi" w:hAnsiTheme="minorHAnsi" w:cs="Calibri"/>
          <w:sz w:val="22"/>
          <w:szCs w:val="22"/>
          <w:lang w:val="es-ES_tradnl"/>
        </w:rPr>
        <w:t xml:space="preserve"> </w:t>
      </w:r>
    </w:p>
    <w:p w:rsidR="003470F8" w:rsidRPr="003470F8" w:rsidRDefault="003470F8" w:rsidP="00A925D3">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470F8" w:rsidRPr="003470F8" w:rsidRDefault="003470F8" w:rsidP="005F4CAF">
      <w:pPr>
        <w:pStyle w:val="Prrafodelista"/>
        <w:numPr>
          <w:ilvl w:val="0"/>
          <w:numId w:val="15"/>
        </w:numPr>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3470F8">
        <w:rPr>
          <w:rFonts w:asciiTheme="minorHAnsi" w:hAnsiTheme="minorHAnsi" w:cs="Calibri"/>
          <w:b/>
          <w:sz w:val="22"/>
          <w:szCs w:val="22"/>
          <w:lang w:val="es-ES_tradnl"/>
        </w:rPr>
        <w:t>Tratamiento de errores</w:t>
      </w: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963C1E" w:rsidRDefault="00963C1E" w:rsidP="00963C1E">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963C1E">
        <w:rPr>
          <w:rFonts w:asciiTheme="minorHAnsi" w:hAnsiTheme="minorHAnsi" w:cs="Calibri"/>
          <w:sz w:val="22"/>
          <w:szCs w:val="22"/>
          <w:lang w:val="es-ES_tradnl"/>
        </w:rPr>
        <w:t xml:space="preserve">Un error en el Directorio es una distorsión en la información presentada y la información real, </w:t>
      </w:r>
      <w:r w:rsidR="003B533C">
        <w:rPr>
          <w:rFonts w:asciiTheme="minorHAnsi" w:hAnsiTheme="minorHAnsi" w:cs="Calibri"/>
          <w:sz w:val="22"/>
          <w:szCs w:val="22"/>
          <w:lang w:val="es-ES_tradnl"/>
        </w:rPr>
        <w:t>e</w:t>
      </w:r>
      <w:r w:rsidRPr="00963C1E">
        <w:rPr>
          <w:rFonts w:asciiTheme="minorHAnsi" w:hAnsiTheme="minorHAnsi" w:cs="Calibri"/>
          <w:sz w:val="22"/>
          <w:szCs w:val="22"/>
          <w:lang w:val="es-ES_tradnl"/>
        </w:rPr>
        <w:t>s decir, las distorsiones del mundo real se consideran errores cuando no son aceptables por los usuarios del registro</w:t>
      </w:r>
      <w:r w:rsidR="003B533C">
        <w:rPr>
          <w:rFonts w:asciiTheme="minorHAnsi" w:hAnsiTheme="minorHAnsi" w:cs="Calibri"/>
          <w:sz w:val="22"/>
          <w:szCs w:val="22"/>
          <w:lang w:val="es-ES_tradnl"/>
        </w:rPr>
        <w:t xml:space="preserve"> por lo que s</w:t>
      </w:r>
      <w:r w:rsidR="008F05F8">
        <w:rPr>
          <w:rFonts w:asciiTheme="minorHAnsi" w:hAnsiTheme="minorHAnsi" w:cs="Calibri"/>
          <w:sz w:val="22"/>
          <w:szCs w:val="22"/>
          <w:lang w:val="es-ES_tradnl"/>
        </w:rPr>
        <w:t xml:space="preserve">e debe contar con </w:t>
      </w:r>
      <w:r w:rsidRPr="00963C1E">
        <w:rPr>
          <w:rFonts w:asciiTheme="minorHAnsi" w:hAnsiTheme="minorHAnsi" w:cs="Calibri"/>
          <w:sz w:val="22"/>
          <w:szCs w:val="22"/>
          <w:lang w:val="es-ES_tradnl"/>
        </w:rPr>
        <w:t>un conjunto completo y transparente de los procedimientos para producir y mantener esta imagen. Es evidente que la definición de los errores variará de acuerdo con los tipos de usuarios, las fuentes y operativas de l</w:t>
      </w:r>
      <w:r>
        <w:rPr>
          <w:rFonts w:asciiTheme="minorHAnsi" w:hAnsiTheme="minorHAnsi" w:cs="Calibri"/>
          <w:sz w:val="22"/>
          <w:szCs w:val="22"/>
          <w:lang w:val="es-ES_tradnl"/>
        </w:rPr>
        <w:t>os</w:t>
      </w:r>
      <w:r w:rsidRPr="00963C1E">
        <w:rPr>
          <w:rFonts w:asciiTheme="minorHAnsi" w:hAnsiTheme="minorHAnsi" w:cs="Calibri"/>
          <w:sz w:val="22"/>
          <w:szCs w:val="22"/>
          <w:lang w:val="es-ES_tradnl"/>
        </w:rPr>
        <w:t xml:space="preserve"> procedimientos de los diferentes registros.</w:t>
      </w:r>
    </w:p>
    <w:p w:rsidR="00963C1E" w:rsidRDefault="00963C1E" w:rsidP="00963C1E">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 xml:space="preserve">Construir un proceso para  el tratamiento de los errores es decir: 1) Determinar los tipos de errores; 2) Decidir si se deben corregir y 3) Decidir cómo y </w:t>
      </w:r>
      <w:r w:rsidR="00A925D3" w:rsidRPr="003470F8">
        <w:rPr>
          <w:rFonts w:asciiTheme="minorHAnsi" w:hAnsiTheme="minorHAnsi" w:cs="Calibri"/>
          <w:sz w:val="22"/>
          <w:szCs w:val="22"/>
          <w:lang w:val="es-ES_tradnl"/>
        </w:rPr>
        <w:t>cuándo</w:t>
      </w:r>
      <w:r w:rsidRPr="003470F8">
        <w:rPr>
          <w:rFonts w:asciiTheme="minorHAnsi" w:hAnsiTheme="minorHAnsi" w:cs="Calibri"/>
          <w:sz w:val="22"/>
          <w:szCs w:val="22"/>
          <w:lang w:val="es-ES_tradnl"/>
        </w:rPr>
        <w:t xml:space="preserve"> corregirlos. Todos estos procesos deberán estar documentados con un detalle en base de datos de las siguientes variables:</w:t>
      </w: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w:t>
      </w:r>
      <w:r w:rsidRPr="003470F8">
        <w:rPr>
          <w:rFonts w:asciiTheme="minorHAnsi" w:hAnsiTheme="minorHAnsi" w:cs="Calibri"/>
          <w:sz w:val="22"/>
          <w:szCs w:val="22"/>
          <w:lang w:val="es-ES_tradnl"/>
        </w:rPr>
        <w:tab/>
        <w:t>El valor original (erróneo)</w:t>
      </w: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w:t>
      </w:r>
      <w:r w:rsidRPr="003470F8">
        <w:rPr>
          <w:rFonts w:asciiTheme="minorHAnsi" w:hAnsiTheme="minorHAnsi" w:cs="Calibri"/>
          <w:sz w:val="22"/>
          <w:szCs w:val="22"/>
          <w:lang w:val="es-ES_tradnl"/>
        </w:rPr>
        <w:tab/>
        <w:t>El nuevo valor (correcto)</w:t>
      </w: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w:t>
      </w:r>
      <w:r w:rsidRPr="003470F8">
        <w:rPr>
          <w:rFonts w:asciiTheme="minorHAnsi" w:hAnsiTheme="minorHAnsi" w:cs="Calibri"/>
          <w:sz w:val="22"/>
          <w:szCs w:val="22"/>
          <w:lang w:val="es-ES_tradnl"/>
        </w:rPr>
        <w:tab/>
        <w:t>La fecha de corrección</w:t>
      </w: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w:t>
      </w:r>
      <w:r w:rsidRPr="003470F8">
        <w:rPr>
          <w:rFonts w:asciiTheme="minorHAnsi" w:hAnsiTheme="minorHAnsi" w:cs="Calibri"/>
          <w:sz w:val="22"/>
          <w:szCs w:val="22"/>
          <w:lang w:val="es-ES_tradnl"/>
        </w:rPr>
        <w:tab/>
        <w:t>La fuente del valor corregido</w:t>
      </w:r>
    </w:p>
    <w:p w:rsidR="003470F8" w:rsidRP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w:t>
      </w:r>
      <w:r w:rsidRPr="003470F8">
        <w:rPr>
          <w:rFonts w:asciiTheme="minorHAnsi" w:hAnsiTheme="minorHAnsi" w:cs="Calibri"/>
          <w:sz w:val="22"/>
          <w:szCs w:val="22"/>
          <w:lang w:val="es-ES_tradnl"/>
        </w:rPr>
        <w:tab/>
        <w:t>El modo de corrección</w:t>
      </w:r>
    </w:p>
    <w:p w:rsidR="003470F8"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963C1E" w:rsidRPr="00963C1E" w:rsidRDefault="00963C1E" w:rsidP="00963C1E">
      <w:pPr>
        <w:pStyle w:val="Prrafodelista"/>
        <w:tabs>
          <w:tab w:val="left" w:pos="540"/>
        </w:tabs>
        <w:autoSpaceDE w:val="0"/>
        <w:autoSpaceDN w:val="0"/>
        <w:adjustRightInd w:val="0"/>
        <w:spacing w:line="288" w:lineRule="auto"/>
        <w:ind w:left="1069"/>
        <w:rPr>
          <w:rFonts w:asciiTheme="minorHAnsi" w:hAnsiTheme="minorHAnsi" w:cs="Calibri"/>
          <w:sz w:val="22"/>
          <w:szCs w:val="22"/>
          <w:lang w:val="es-ES_tradnl"/>
        </w:rPr>
      </w:pPr>
      <w:r w:rsidRPr="00963C1E">
        <w:rPr>
          <w:rFonts w:asciiTheme="minorHAnsi" w:hAnsiTheme="minorHAnsi" w:cs="Calibri"/>
          <w:sz w:val="22"/>
          <w:szCs w:val="22"/>
          <w:lang w:val="es-ES_tradnl"/>
        </w:rPr>
        <w:t>Para alcanzar un nivel de calidad aceptable a los usuarios, es necesario desarrollar una política sistemática para el manejo de errores</w:t>
      </w:r>
      <w:r w:rsidR="003B533C">
        <w:rPr>
          <w:rFonts w:asciiTheme="minorHAnsi" w:hAnsiTheme="minorHAnsi" w:cs="Calibri"/>
          <w:sz w:val="22"/>
          <w:szCs w:val="22"/>
          <w:lang w:val="es-ES_tradnl"/>
        </w:rPr>
        <w:t xml:space="preserve">. Las </w:t>
      </w:r>
      <w:r w:rsidRPr="00963C1E">
        <w:rPr>
          <w:rFonts w:asciiTheme="minorHAnsi" w:hAnsiTheme="minorHAnsi" w:cs="Calibri"/>
          <w:sz w:val="22"/>
          <w:szCs w:val="22"/>
          <w:lang w:val="es-ES_tradnl"/>
        </w:rPr>
        <w:t>siguiente</w:t>
      </w:r>
      <w:r w:rsidR="003B533C">
        <w:rPr>
          <w:rFonts w:asciiTheme="minorHAnsi" w:hAnsiTheme="minorHAnsi" w:cs="Calibri"/>
          <w:sz w:val="22"/>
          <w:szCs w:val="22"/>
          <w:lang w:val="es-ES_tradnl"/>
        </w:rPr>
        <w:t xml:space="preserve">s </w:t>
      </w:r>
      <w:r w:rsidRPr="00963C1E">
        <w:rPr>
          <w:rFonts w:asciiTheme="minorHAnsi" w:hAnsiTheme="minorHAnsi" w:cs="Calibri"/>
          <w:sz w:val="22"/>
          <w:szCs w:val="22"/>
          <w:lang w:val="es-ES_tradnl"/>
        </w:rPr>
        <w:t>recomendaciones tienen como objetivo ayudar a la formulación de dicha política:</w:t>
      </w:r>
    </w:p>
    <w:p w:rsidR="00FF389B" w:rsidRDefault="00963C1E" w:rsidP="00FF389B">
      <w:pPr>
        <w:pStyle w:val="Prrafodelista"/>
        <w:numPr>
          <w:ilvl w:val="0"/>
          <w:numId w:val="17"/>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963C1E">
        <w:rPr>
          <w:rFonts w:asciiTheme="minorHAnsi" w:hAnsiTheme="minorHAnsi" w:cs="Calibri"/>
          <w:sz w:val="22"/>
          <w:szCs w:val="22"/>
          <w:lang w:val="es-ES_tradnl"/>
        </w:rPr>
        <w:t>La definición teórica de los errores que se presentan debería traducirse en disposiciones prácticas adaptadas a las circunstancias específicas de cada registro de empresas.</w:t>
      </w:r>
    </w:p>
    <w:p w:rsidR="00FF389B" w:rsidRDefault="00963C1E" w:rsidP="00FF389B">
      <w:pPr>
        <w:pStyle w:val="Prrafodelista"/>
        <w:numPr>
          <w:ilvl w:val="0"/>
          <w:numId w:val="17"/>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963C1E">
        <w:rPr>
          <w:rFonts w:asciiTheme="minorHAnsi" w:hAnsiTheme="minorHAnsi" w:cs="Calibri"/>
          <w:sz w:val="22"/>
          <w:szCs w:val="22"/>
          <w:lang w:val="es-ES_tradnl"/>
        </w:rPr>
        <w:t>Es útil hacer un inventario de usos de registros y las consecuencias de los diferentes tipos de errores para diferentes usuarios.</w:t>
      </w:r>
    </w:p>
    <w:p w:rsidR="00FF389B" w:rsidRDefault="00963C1E" w:rsidP="00FF389B">
      <w:pPr>
        <w:pStyle w:val="Prrafodelista"/>
        <w:numPr>
          <w:ilvl w:val="0"/>
          <w:numId w:val="16"/>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963C1E">
        <w:rPr>
          <w:rFonts w:asciiTheme="minorHAnsi" w:hAnsiTheme="minorHAnsi" w:cs="Calibri"/>
          <w:sz w:val="22"/>
          <w:szCs w:val="22"/>
          <w:lang w:val="es-ES_tradnl"/>
        </w:rPr>
        <w:t>El registro de empresas debe estar estructurado y mantenido de tal manera que la corrección de errores tiene un impacto mínimo sobre las encuestas estadísticas.</w:t>
      </w:r>
    </w:p>
    <w:p w:rsidR="00FF389B" w:rsidRDefault="00963C1E" w:rsidP="00FF389B">
      <w:pPr>
        <w:pStyle w:val="Prrafodelista"/>
        <w:numPr>
          <w:ilvl w:val="0"/>
          <w:numId w:val="17"/>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963C1E">
        <w:rPr>
          <w:rFonts w:asciiTheme="minorHAnsi" w:hAnsiTheme="minorHAnsi" w:cs="Calibri"/>
          <w:sz w:val="22"/>
          <w:szCs w:val="22"/>
          <w:lang w:val="es-ES_tradnl"/>
        </w:rPr>
        <w:t>Registrar los insumos, los procesos y de los resultados sistemáticamente monitoreadas para detectar la errores potenciales.</w:t>
      </w:r>
    </w:p>
    <w:p w:rsidR="00FF389B" w:rsidRDefault="008F0CD4" w:rsidP="00FF389B">
      <w:pPr>
        <w:pStyle w:val="Prrafodelista"/>
        <w:numPr>
          <w:ilvl w:val="0"/>
          <w:numId w:val="17"/>
        </w:numPr>
        <w:tabs>
          <w:tab w:val="left" w:pos="540"/>
        </w:tabs>
        <w:autoSpaceDE w:val="0"/>
        <w:autoSpaceDN w:val="0"/>
        <w:adjustRightInd w:val="0"/>
        <w:spacing w:line="288" w:lineRule="auto"/>
        <w:jc w:val="both"/>
        <w:rPr>
          <w:rFonts w:asciiTheme="minorHAnsi" w:hAnsiTheme="minorHAnsi" w:cs="Calibri"/>
          <w:sz w:val="22"/>
          <w:szCs w:val="22"/>
          <w:lang w:val="es-ES_tradnl"/>
        </w:rPr>
      </w:pPr>
      <w:r>
        <w:rPr>
          <w:rFonts w:asciiTheme="minorHAnsi" w:hAnsiTheme="minorHAnsi" w:cs="Calibri"/>
          <w:sz w:val="22"/>
          <w:szCs w:val="22"/>
          <w:lang w:val="es-ES_tradnl"/>
        </w:rPr>
        <w:t>Los p</w:t>
      </w:r>
      <w:r w:rsidR="00963C1E" w:rsidRPr="00963C1E">
        <w:rPr>
          <w:rFonts w:asciiTheme="minorHAnsi" w:hAnsiTheme="minorHAnsi" w:cs="Calibri"/>
          <w:sz w:val="22"/>
          <w:szCs w:val="22"/>
          <w:lang w:val="es-ES_tradnl"/>
        </w:rPr>
        <w:t xml:space="preserve">rocesos de </w:t>
      </w:r>
      <w:r>
        <w:rPr>
          <w:rFonts w:asciiTheme="minorHAnsi" w:hAnsiTheme="minorHAnsi" w:cs="Calibri"/>
          <w:sz w:val="22"/>
          <w:szCs w:val="22"/>
          <w:lang w:val="es-ES_tradnl"/>
        </w:rPr>
        <w:t>i</w:t>
      </w:r>
      <w:r w:rsidR="00963C1E" w:rsidRPr="00963C1E">
        <w:rPr>
          <w:rFonts w:asciiTheme="minorHAnsi" w:hAnsiTheme="minorHAnsi" w:cs="Calibri"/>
          <w:sz w:val="22"/>
          <w:szCs w:val="22"/>
          <w:lang w:val="es-ES_tradnl"/>
        </w:rPr>
        <w:t>nscripción debe</w:t>
      </w:r>
      <w:r w:rsidR="002F442F">
        <w:rPr>
          <w:rFonts w:asciiTheme="minorHAnsi" w:hAnsiTheme="minorHAnsi" w:cs="Calibri"/>
          <w:sz w:val="22"/>
          <w:szCs w:val="22"/>
          <w:lang w:val="es-ES_tradnl"/>
        </w:rPr>
        <w:t>n</w:t>
      </w:r>
      <w:r w:rsidR="00963C1E" w:rsidRPr="00963C1E">
        <w:rPr>
          <w:rFonts w:asciiTheme="minorHAnsi" w:hAnsiTheme="minorHAnsi" w:cs="Calibri"/>
          <w:sz w:val="22"/>
          <w:szCs w:val="22"/>
          <w:lang w:val="es-ES_tradnl"/>
        </w:rPr>
        <w:t xml:space="preserve"> estar plenamente documentado</w:t>
      </w:r>
      <w:r w:rsidR="002F442F">
        <w:rPr>
          <w:rFonts w:asciiTheme="minorHAnsi" w:hAnsiTheme="minorHAnsi" w:cs="Calibri"/>
          <w:sz w:val="22"/>
          <w:szCs w:val="22"/>
          <w:lang w:val="es-ES_tradnl"/>
        </w:rPr>
        <w:t>s</w:t>
      </w:r>
      <w:r w:rsidR="00963C1E" w:rsidRPr="00963C1E">
        <w:rPr>
          <w:rFonts w:asciiTheme="minorHAnsi" w:hAnsiTheme="minorHAnsi" w:cs="Calibri"/>
          <w:sz w:val="22"/>
          <w:szCs w:val="22"/>
          <w:lang w:val="es-ES_tradnl"/>
        </w:rPr>
        <w:t>, de manera que el correcto manejo de todas las variables es claro para todos los interesados. Esto es necesario para detectar errores y evitar discusiones sobre la calidad de los registros individuales.</w:t>
      </w:r>
    </w:p>
    <w:p w:rsidR="00FF389B" w:rsidRDefault="00963C1E" w:rsidP="00FF389B">
      <w:pPr>
        <w:pStyle w:val="Prrafodelista"/>
        <w:numPr>
          <w:ilvl w:val="0"/>
          <w:numId w:val="17"/>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963C1E">
        <w:rPr>
          <w:rFonts w:asciiTheme="minorHAnsi" w:hAnsiTheme="minorHAnsi" w:cs="Calibri"/>
          <w:sz w:val="22"/>
          <w:szCs w:val="22"/>
          <w:lang w:val="es-ES_tradnl"/>
        </w:rPr>
        <w:t>Las políticas relativas al manejo de errores en el registro también debe estar plenamente documentado, y auditados periódicamente para asegurarse de que siguen siendo adecuados.</w:t>
      </w:r>
    </w:p>
    <w:p w:rsidR="00FF389B" w:rsidRDefault="00963C1E" w:rsidP="00FF389B">
      <w:pPr>
        <w:pStyle w:val="Prrafodelista"/>
        <w:numPr>
          <w:ilvl w:val="0"/>
          <w:numId w:val="17"/>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3B533C">
        <w:rPr>
          <w:rFonts w:asciiTheme="minorHAnsi" w:hAnsiTheme="minorHAnsi" w:cs="Calibri"/>
          <w:sz w:val="22"/>
          <w:szCs w:val="22"/>
          <w:lang w:val="es-ES_tradnl"/>
        </w:rPr>
        <w:t>Responsabilidades relativas al manejo de errores debe ser claro y documentado</w:t>
      </w:r>
      <w:r w:rsidR="008F0CD4">
        <w:rPr>
          <w:rFonts w:asciiTheme="minorHAnsi" w:hAnsiTheme="minorHAnsi" w:cs="Calibri"/>
          <w:sz w:val="22"/>
          <w:szCs w:val="22"/>
          <w:lang w:val="es-ES_tradnl"/>
        </w:rPr>
        <w:t>. E</w:t>
      </w:r>
      <w:r w:rsidR="009E3431">
        <w:rPr>
          <w:rFonts w:asciiTheme="minorHAnsi" w:hAnsiTheme="minorHAnsi" w:cs="Calibri"/>
          <w:sz w:val="22"/>
          <w:szCs w:val="22"/>
          <w:lang w:val="es-ES_tradnl"/>
        </w:rPr>
        <w:t>s aconsejable designar una autoridad (por ejemplo, el jefe del registro de empresas), quien tiene la última decir, en los casos difíciles.</w:t>
      </w:r>
    </w:p>
    <w:p w:rsidR="00FF389B" w:rsidRDefault="00963C1E" w:rsidP="00FF389B">
      <w:pPr>
        <w:pStyle w:val="Prrafodelista"/>
        <w:numPr>
          <w:ilvl w:val="0"/>
          <w:numId w:val="17"/>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963C1E">
        <w:rPr>
          <w:rFonts w:asciiTheme="minorHAnsi" w:hAnsiTheme="minorHAnsi" w:cs="Calibri"/>
          <w:sz w:val="22"/>
          <w:szCs w:val="22"/>
          <w:lang w:val="es-ES_tradnl"/>
        </w:rPr>
        <w:t>El manejo de los valores de los registros corregidos en las estadísticas basadas en el registro deben ser plenamente coordinado y documentado.</w:t>
      </w:r>
    </w:p>
    <w:p w:rsidR="00FF389B" w:rsidRDefault="00963C1E" w:rsidP="00FF389B">
      <w:pPr>
        <w:pStyle w:val="Prrafodelista"/>
        <w:numPr>
          <w:ilvl w:val="0"/>
          <w:numId w:val="17"/>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963C1E">
        <w:rPr>
          <w:rFonts w:asciiTheme="minorHAnsi" w:hAnsiTheme="minorHAnsi" w:cs="Calibri"/>
          <w:sz w:val="22"/>
          <w:szCs w:val="22"/>
          <w:lang w:val="es-ES_tradnl"/>
        </w:rPr>
        <w:t>Los diferentes tipos de errores detectados deben ser analizados para supervisar los cambios en el patrón de errores en el tiempo y por lo tanto para informar sobre el desarrollo de políticas para el manejo de errores.</w:t>
      </w:r>
    </w:p>
    <w:p w:rsidR="00FF389B" w:rsidRDefault="00963C1E" w:rsidP="00FF389B">
      <w:pPr>
        <w:pStyle w:val="Prrafodelista"/>
        <w:numPr>
          <w:ilvl w:val="0"/>
          <w:numId w:val="17"/>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963C1E">
        <w:rPr>
          <w:rFonts w:asciiTheme="minorHAnsi" w:hAnsiTheme="minorHAnsi" w:cs="Calibri"/>
          <w:sz w:val="22"/>
          <w:szCs w:val="22"/>
          <w:lang w:val="es-ES_tradnl"/>
        </w:rPr>
        <w:t>El registro del historial de errores facilitará el control de errores en situaciones complejas.</w:t>
      </w:r>
    </w:p>
    <w:p w:rsidR="00FF389B" w:rsidRDefault="00963C1E" w:rsidP="00FF389B">
      <w:pPr>
        <w:pStyle w:val="Prrafodelista"/>
        <w:numPr>
          <w:ilvl w:val="0"/>
          <w:numId w:val="17"/>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963C1E">
        <w:rPr>
          <w:rFonts w:asciiTheme="minorHAnsi" w:hAnsiTheme="minorHAnsi" w:cs="Calibri"/>
          <w:sz w:val="22"/>
          <w:szCs w:val="22"/>
          <w:lang w:val="es-ES_tradnl"/>
        </w:rPr>
        <w:t>Si los registros estadísticos de empresas se utilizan para fines administrativos o comerciales, es aconsejable tomar precauciones legales en contra de las reclamaciones por daños en caso de errores.</w:t>
      </w:r>
    </w:p>
    <w:p w:rsidR="00963C1E" w:rsidRPr="003470F8" w:rsidRDefault="00963C1E"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p>
    <w:p w:rsidR="003470F8" w:rsidRPr="003470F8" w:rsidRDefault="003470F8" w:rsidP="005F4CAF">
      <w:pPr>
        <w:pStyle w:val="Prrafodelista"/>
        <w:numPr>
          <w:ilvl w:val="0"/>
          <w:numId w:val="15"/>
        </w:numPr>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3470F8">
        <w:rPr>
          <w:rFonts w:asciiTheme="minorHAnsi" w:hAnsiTheme="minorHAnsi" w:cs="Calibri"/>
          <w:b/>
          <w:sz w:val="22"/>
          <w:szCs w:val="22"/>
          <w:lang w:val="es-ES_tradnl"/>
        </w:rPr>
        <w:t>Tratamiento sobre el número de ocupados</w:t>
      </w:r>
    </w:p>
    <w:p w:rsidR="003470F8" w:rsidRPr="003470F8" w:rsidRDefault="003470F8" w:rsidP="00A925D3">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BA64F2" w:rsidRDefault="003470F8" w:rsidP="00A925D3">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470F8">
        <w:rPr>
          <w:rFonts w:asciiTheme="minorHAnsi" w:hAnsiTheme="minorHAnsi" w:cs="Calibri"/>
          <w:sz w:val="22"/>
          <w:szCs w:val="22"/>
          <w:lang w:val="es-ES_tradnl"/>
        </w:rPr>
        <w:t>Esta variable es fundamental para la estratificación. Se debe considerar dentro de esta variable lo siguiente: 1) empleo asalariado y 2) periodicidad anual.</w:t>
      </w:r>
    </w:p>
    <w:p w:rsidR="00BA64F2" w:rsidRDefault="00BA64F2" w:rsidP="00BA64F2">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D0397" w:rsidRPr="0091250B" w:rsidRDefault="003D0397" w:rsidP="005F4CAF">
      <w:pPr>
        <w:pStyle w:val="Prrafodelista"/>
        <w:numPr>
          <w:ilvl w:val="1"/>
          <w:numId w:val="1"/>
        </w:numPr>
        <w:spacing w:line="288" w:lineRule="auto"/>
        <w:ind w:left="709"/>
        <w:outlineLvl w:val="1"/>
        <w:rPr>
          <w:rFonts w:asciiTheme="minorHAnsi" w:hAnsiTheme="minorHAnsi"/>
          <w:b/>
          <w:bCs/>
          <w:color w:val="000000"/>
          <w:kern w:val="24"/>
          <w:sz w:val="22"/>
          <w:szCs w:val="22"/>
          <w:lang w:val="es-ES_tradnl"/>
        </w:rPr>
      </w:pPr>
      <w:bookmarkStart w:id="4" w:name="_Toc340848876"/>
      <w:r>
        <w:rPr>
          <w:rFonts w:asciiTheme="minorHAnsi" w:hAnsiTheme="minorHAnsi"/>
          <w:b/>
          <w:bCs/>
          <w:color w:val="000000"/>
          <w:kern w:val="24"/>
          <w:sz w:val="22"/>
          <w:szCs w:val="22"/>
          <w:lang w:val="es-ES_tradnl"/>
        </w:rPr>
        <w:t>Tema 2: Confidencialidad y seguridad de los datos</w:t>
      </w:r>
      <w:bookmarkEnd w:id="4"/>
    </w:p>
    <w:p w:rsidR="003D0397" w:rsidRDefault="003D0397" w:rsidP="003D0397">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D0397" w:rsidRPr="003D0397" w:rsidRDefault="003D0397" w:rsidP="003D0397">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3D0397">
        <w:rPr>
          <w:rFonts w:asciiTheme="minorHAnsi" w:hAnsiTheme="minorHAnsi" w:cs="Calibri"/>
          <w:sz w:val="22"/>
          <w:szCs w:val="22"/>
          <w:lang w:val="es-ES_tradnl"/>
        </w:rPr>
        <w:t>Es responsabilidad de la oficina nacional de estadística garantizar la protección y confidencialidad de la información contenida en el Directorio Estadístico de Empresas, así como evitar la identificación de las fuentes cuando estas se consideren confidenciales.</w:t>
      </w:r>
    </w:p>
    <w:p w:rsidR="003D0397" w:rsidRPr="003D0397" w:rsidRDefault="003D0397" w:rsidP="003D0397">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3D0397" w:rsidRPr="003D0397" w:rsidRDefault="003D0397" w:rsidP="003D0397">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3D0397">
        <w:rPr>
          <w:rFonts w:asciiTheme="minorHAnsi" w:hAnsiTheme="minorHAnsi" w:cs="Calibri"/>
          <w:sz w:val="22"/>
          <w:szCs w:val="22"/>
          <w:lang w:val="es-ES_tradnl"/>
        </w:rPr>
        <w:t>Es importante definir algunos términos para el manejo de la confiabilidad en el DEE (la terminología descrita a continuación fue extraída del Business Register Recommendations Manual. Eurostat.  2010):</w:t>
      </w:r>
    </w:p>
    <w:p w:rsidR="003D0397" w:rsidRPr="003D0397" w:rsidRDefault="003D0397" w:rsidP="003D0397">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3D0397" w:rsidRPr="003D0397" w:rsidRDefault="003D0397" w:rsidP="005F4CAF">
      <w:pPr>
        <w:pStyle w:val="Prrafodelista"/>
        <w:numPr>
          <w:ilvl w:val="0"/>
          <w:numId w:val="4"/>
        </w:numPr>
        <w:tabs>
          <w:tab w:val="left" w:pos="540"/>
        </w:tabs>
        <w:autoSpaceDE w:val="0"/>
        <w:autoSpaceDN w:val="0"/>
        <w:adjustRightInd w:val="0"/>
        <w:spacing w:line="288" w:lineRule="auto"/>
        <w:rPr>
          <w:rFonts w:asciiTheme="minorHAnsi" w:hAnsiTheme="minorHAnsi" w:cs="Calibri"/>
          <w:sz w:val="22"/>
          <w:szCs w:val="22"/>
          <w:lang w:val="es-ES_tradnl"/>
        </w:rPr>
      </w:pPr>
      <w:r w:rsidRPr="003D0397">
        <w:rPr>
          <w:rFonts w:asciiTheme="minorHAnsi" w:hAnsiTheme="minorHAnsi" w:cs="Calibri"/>
          <w:sz w:val="22"/>
          <w:szCs w:val="22"/>
          <w:lang w:val="es-ES_tradnl"/>
        </w:rPr>
        <w:t>Datos confidenciales</w:t>
      </w:r>
      <w:r>
        <w:rPr>
          <w:rFonts w:asciiTheme="minorHAnsi" w:hAnsiTheme="minorHAnsi" w:cs="Calibri"/>
          <w:sz w:val="22"/>
          <w:szCs w:val="22"/>
          <w:lang w:val="es-ES_tradnl"/>
        </w:rPr>
        <w:t>:</w:t>
      </w:r>
    </w:p>
    <w:p w:rsidR="003D0397" w:rsidRPr="003D0397" w:rsidRDefault="003D0397" w:rsidP="005F4CAF">
      <w:pPr>
        <w:pStyle w:val="Prrafodelista"/>
        <w:numPr>
          <w:ilvl w:val="0"/>
          <w:numId w:val="5"/>
        </w:numPr>
        <w:tabs>
          <w:tab w:val="left" w:pos="540"/>
        </w:tabs>
        <w:autoSpaceDE w:val="0"/>
        <w:autoSpaceDN w:val="0"/>
        <w:adjustRightInd w:val="0"/>
        <w:spacing w:line="288" w:lineRule="auto"/>
        <w:ind w:left="1418" w:hanging="349"/>
        <w:jc w:val="both"/>
        <w:rPr>
          <w:rFonts w:asciiTheme="minorHAnsi" w:hAnsiTheme="minorHAnsi" w:cs="Calibri"/>
          <w:sz w:val="22"/>
          <w:szCs w:val="22"/>
          <w:lang w:val="es-ES_tradnl"/>
        </w:rPr>
      </w:pPr>
      <w:r w:rsidRPr="003D0397">
        <w:rPr>
          <w:rFonts w:asciiTheme="minorHAnsi" w:hAnsiTheme="minorHAnsi" w:cs="Calibri"/>
          <w:sz w:val="22"/>
          <w:szCs w:val="22"/>
          <w:lang w:val="es-ES_tradnl"/>
        </w:rPr>
        <w:t>Un servicio estadístico no debe difundir datos individuales que haya obtenido de las unidades jurídicas que responden de las empresas, y ha de garantizarles el secreto estadístico, en la medida en que dichas unidades consideren que los datos son confidenciales.</w:t>
      </w:r>
    </w:p>
    <w:p w:rsidR="003D0397" w:rsidRPr="003D0397" w:rsidRDefault="003D0397" w:rsidP="005F4CAF">
      <w:pPr>
        <w:pStyle w:val="Prrafodelista"/>
        <w:numPr>
          <w:ilvl w:val="0"/>
          <w:numId w:val="5"/>
        </w:numPr>
        <w:tabs>
          <w:tab w:val="left" w:pos="540"/>
        </w:tabs>
        <w:autoSpaceDE w:val="0"/>
        <w:autoSpaceDN w:val="0"/>
        <w:adjustRightInd w:val="0"/>
        <w:spacing w:line="288" w:lineRule="auto"/>
        <w:ind w:left="1418" w:hanging="349"/>
        <w:jc w:val="both"/>
        <w:rPr>
          <w:rFonts w:asciiTheme="minorHAnsi" w:hAnsiTheme="minorHAnsi" w:cs="Calibri"/>
          <w:sz w:val="22"/>
          <w:szCs w:val="22"/>
          <w:lang w:val="es-ES_tradnl"/>
        </w:rPr>
      </w:pPr>
      <w:r w:rsidRPr="003D0397">
        <w:rPr>
          <w:rFonts w:asciiTheme="minorHAnsi" w:hAnsiTheme="minorHAnsi" w:cs="Calibri"/>
          <w:sz w:val="22"/>
          <w:szCs w:val="22"/>
          <w:lang w:val="es-ES_tradnl"/>
        </w:rPr>
        <w:t xml:space="preserve">Todos los datos sobre las empresas que las unidades jurídicas hacen públicos en virtud de la legislación sobre publicidad jurídica, son no confidenciales por naturaleza. Por lo tanto, ningún principio deontológico se opone a que los institutos de estadística reúnan esos datos, los organicen en bancos de datos y participen en su difusión. </w:t>
      </w:r>
    </w:p>
    <w:p w:rsidR="003D0397" w:rsidRPr="003D0397" w:rsidRDefault="003D0397" w:rsidP="005F4CAF">
      <w:pPr>
        <w:pStyle w:val="Prrafodelista"/>
        <w:numPr>
          <w:ilvl w:val="0"/>
          <w:numId w:val="4"/>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3D0397">
        <w:rPr>
          <w:rFonts w:asciiTheme="minorHAnsi" w:hAnsiTheme="minorHAnsi" w:cs="Calibri"/>
          <w:sz w:val="22"/>
          <w:szCs w:val="22"/>
          <w:lang w:val="es-ES_tradnl"/>
        </w:rPr>
        <w:t xml:space="preserve">Utilización con fines estadísticos: </w:t>
      </w:r>
      <w:r w:rsidR="004656E3">
        <w:rPr>
          <w:rFonts w:asciiTheme="minorHAnsi" w:hAnsiTheme="minorHAnsi" w:cs="Calibri"/>
          <w:sz w:val="22"/>
          <w:szCs w:val="22"/>
          <w:lang w:val="es-ES_tradnl"/>
        </w:rPr>
        <w:t>uso</w:t>
      </w:r>
      <w:r w:rsidR="00963C1E" w:rsidRPr="003D0397">
        <w:rPr>
          <w:rFonts w:asciiTheme="minorHAnsi" w:hAnsiTheme="minorHAnsi" w:cs="Calibri"/>
          <w:sz w:val="22"/>
          <w:szCs w:val="22"/>
          <w:lang w:val="es-ES_tradnl"/>
        </w:rPr>
        <w:t xml:space="preserve"> </w:t>
      </w:r>
      <w:r w:rsidRPr="003D0397">
        <w:rPr>
          <w:rFonts w:asciiTheme="minorHAnsi" w:hAnsiTheme="minorHAnsi" w:cs="Calibri"/>
          <w:sz w:val="22"/>
          <w:szCs w:val="22"/>
          <w:lang w:val="es-ES_tradnl"/>
        </w:rPr>
        <w:t>exclusiv</w:t>
      </w:r>
      <w:r w:rsidR="00963C1E">
        <w:rPr>
          <w:rFonts w:asciiTheme="minorHAnsi" w:hAnsiTheme="minorHAnsi" w:cs="Calibri"/>
          <w:sz w:val="22"/>
          <w:szCs w:val="22"/>
          <w:lang w:val="es-ES_tradnl"/>
        </w:rPr>
        <w:t>o</w:t>
      </w:r>
      <w:r w:rsidRPr="003D0397">
        <w:rPr>
          <w:rFonts w:asciiTheme="minorHAnsi" w:hAnsiTheme="minorHAnsi" w:cs="Calibri"/>
          <w:sz w:val="22"/>
          <w:szCs w:val="22"/>
          <w:lang w:val="es-ES_tradnl"/>
        </w:rPr>
        <w:t xml:space="preserve"> </w:t>
      </w:r>
      <w:r w:rsidR="00963C1E">
        <w:rPr>
          <w:rFonts w:asciiTheme="minorHAnsi" w:hAnsiTheme="minorHAnsi" w:cs="Calibri"/>
          <w:sz w:val="22"/>
          <w:szCs w:val="22"/>
          <w:lang w:val="es-ES_tradnl"/>
        </w:rPr>
        <w:t xml:space="preserve">de los datos </w:t>
      </w:r>
      <w:r w:rsidRPr="003D0397">
        <w:rPr>
          <w:rFonts w:asciiTheme="minorHAnsi" w:hAnsiTheme="minorHAnsi" w:cs="Calibri"/>
          <w:sz w:val="22"/>
          <w:szCs w:val="22"/>
          <w:lang w:val="es-ES_tradnl"/>
        </w:rPr>
        <w:t>para el desarrollo y la producción de resultados y análisis estadísticos.</w:t>
      </w:r>
    </w:p>
    <w:p w:rsidR="003D0397" w:rsidRPr="003D0397" w:rsidRDefault="003D0397" w:rsidP="005F4CAF">
      <w:pPr>
        <w:pStyle w:val="Prrafodelista"/>
        <w:numPr>
          <w:ilvl w:val="0"/>
          <w:numId w:val="4"/>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3D0397">
        <w:rPr>
          <w:rFonts w:asciiTheme="minorHAnsi" w:hAnsiTheme="minorHAnsi" w:cs="Calibri"/>
          <w:sz w:val="22"/>
          <w:szCs w:val="22"/>
          <w:lang w:val="es-ES_tradnl"/>
        </w:rPr>
        <w:t>La identificación directa: La posibilidad de deducir la identidad de una unidad estadística por su nombre o dirección o un número de identificación de acceso público.</w:t>
      </w:r>
    </w:p>
    <w:p w:rsidR="003D0397" w:rsidRPr="003D0397" w:rsidRDefault="003D0397" w:rsidP="005F4CAF">
      <w:pPr>
        <w:pStyle w:val="Prrafodelista"/>
        <w:numPr>
          <w:ilvl w:val="0"/>
          <w:numId w:val="4"/>
        </w:numPr>
        <w:tabs>
          <w:tab w:val="left" w:pos="540"/>
        </w:tabs>
        <w:autoSpaceDE w:val="0"/>
        <w:autoSpaceDN w:val="0"/>
        <w:adjustRightInd w:val="0"/>
        <w:spacing w:line="288" w:lineRule="auto"/>
        <w:jc w:val="both"/>
        <w:rPr>
          <w:rFonts w:asciiTheme="minorHAnsi" w:hAnsiTheme="minorHAnsi" w:cs="Calibri"/>
          <w:sz w:val="22"/>
          <w:szCs w:val="22"/>
          <w:lang w:val="es-ES_tradnl"/>
        </w:rPr>
      </w:pPr>
      <w:r w:rsidRPr="003D0397">
        <w:rPr>
          <w:rFonts w:asciiTheme="minorHAnsi" w:hAnsiTheme="minorHAnsi" w:cs="Calibri"/>
          <w:sz w:val="22"/>
          <w:szCs w:val="22"/>
          <w:lang w:val="es-ES_tradnl"/>
        </w:rPr>
        <w:t>La identificación indirecta: La posibilidad de deducir la identidad de una unidad estadística de información por cualquier medio distinto de los de la identificación directa.</w:t>
      </w:r>
    </w:p>
    <w:p w:rsidR="003D0397" w:rsidRPr="003D0397" w:rsidRDefault="003D0397" w:rsidP="003D0397">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3D0397" w:rsidRPr="003D0397" w:rsidRDefault="003D0397" w:rsidP="005F4CAF">
      <w:pPr>
        <w:pStyle w:val="Prrafodelista"/>
        <w:numPr>
          <w:ilvl w:val="0"/>
          <w:numId w:val="6"/>
        </w:numPr>
        <w:tabs>
          <w:tab w:val="left" w:pos="540"/>
        </w:tabs>
        <w:autoSpaceDE w:val="0"/>
        <w:autoSpaceDN w:val="0"/>
        <w:adjustRightInd w:val="0"/>
        <w:spacing w:line="288" w:lineRule="auto"/>
        <w:rPr>
          <w:rFonts w:asciiTheme="minorHAnsi" w:hAnsiTheme="minorHAnsi" w:cs="Calibri"/>
          <w:b/>
          <w:sz w:val="22"/>
          <w:szCs w:val="22"/>
          <w:lang w:val="es-ES_tradnl"/>
        </w:rPr>
      </w:pPr>
      <w:r w:rsidRPr="003D0397">
        <w:rPr>
          <w:rFonts w:asciiTheme="minorHAnsi" w:hAnsiTheme="minorHAnsi" w:cs="Calibri"/>
          <w:b/>
          <w:sz w:val="22"/>
          <w:szCs w:val="22"/>
          <w:lang w:val="es-ES_tradnl"/>
        </w:rPr>
        <w:t>Prácticas y protocolos para la transmisión y mantención de la seguridad informática de los datos.</w:t>
      </w:r>
    </w:p>
    <w:p w:rsidR="003D0397" w:rsidRPr="003D0397" w:rsidRDefault="003D0397" w:rsidP="003D0397">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3D0397" w:rsidRPr="003D0397" w:rsidRDefault="003D0397" w:rsidP="003D0397">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3D0397">
        <w:rPr>
          <w:rFonts w:asciiTheme="minorHAnsi" w:hAnsiTheme="minorHAnsi" w:cs="Calibri"/>
          <w:sz w:val="22"/>
          <w:szCs w:val="22"/>
          <w:lang w:val="es-ES_tradnl"/>
        </w:rPr>
        <w:t>R</w:t>
      </w:r>
      <w:r>
        <w:rPr>
          <w:rFonts w:asciiTheme="minorHAnsi" w:hAnsiTheme="minorHAnsi" w:cs="Calibri"/>
          <w:sz w:val="22"/>
          <w:szCs w:val="22"/>
          <w:lang w:val="es-ES_tradnl"/>
        </w:rPr>
        <w:t>E</w:t>
      </w:r>
      <w:r w:rsidRPr="003D0397">
        <w:rPr>
          <w:rFonts w:asciiTheme="minorHAnsi" w:hAnsiTheme="minorHAnsi" w:cs="Calibri"/>
          <w:sz w:val="22"/>
          <w:szCs w:val="22"/>
          <w:lang w:val="es-ES_tradnl"/>
        </w:rPr>
        <w:t xml:space="preserve">T 2.1 - </w:t>
      </w:r>
      <w:r w:rsidRPr="003D0397">
        <w:rPr>
          <w:rFonts w:asciiTheme="minorHAnsi" w:hAnsiTheme="minorHAnsi" w:cs="Calibri"/>
          <w:i/>
          <w:sz w:val="22"/>
          <w:szCs w:val="22"/>
          <w:lang w:val="es-ES_tradnl"/>
        </w:rPr>
        <w:t>La confidencialidad es uno de los Principio</w:t>
      </w:r>
      <w:r w:rsidR="0077355A">
        <w:rPr>
          <w:rFonts w:asciiTheme="minorHAnsi" w:hAnsiTheme="minorHAnsi" w:cs="Calibri"/>
          <w:i/>
          <w:sz w:val="22"/>
          <w:szCs w:val="22"/>
          <w:lang w:val="es-ES_tradnl"/>
        </w:rPr>
        <w:t>s</w:t>
      </w:r>
      <w:r w:rsidRPr="003D0397">
        <w:rPr>
          <w:rFonts w:asciiTheme="minorHAnsi" w:hAnsiTheme="minorHAnsi" w:cs="Calibri"/>
          <w:i/>
          <w:sz w:val="22"/>
          <w:szCs w:val="22"/>
          <w:lang w:val="es-ES_tradnl"/>
        </w:rPr>
        <w:t xml:space="preserve"> Fundamentales de la estadística oficial de Naciones Unidas. En el Artículo 7 se menciona. “Para asegurar la confidencialidad hay que determinar protocolos o procedimientos de seguridad en las fases de transmisión y mantenimiento de la información".</w:t>
      </w:r>
    </w:p>
    <w:p w:rsidR="003D0397" w:rsidRPr="003D0397" w:rsidRDefault="003D0397" w:rsidP="003D0397">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3D0397" w:rsidRPr="003D0397" w:rsidRDefault="003D0397" w:rsidP="005F4CAF">
      <w:pPr>
        <w:pStyle w:val="Prrafodelista"/>
        <w:numPr>
          <w:ilvl w:val="1"/>
          <w:numId w:val="7"/>
        </w:numPr>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D0397">
        <w:rPr>
          <w:rFonts w:asciiTheme="minorHAnsi" w:hAnsiTheme="minorHAnsi" w:cs="Calibri"/>
          <w:sz w:val="22"/>
          <w:szCs w:val="22"/>
          <w:lang w:val="es-ES_tradnl"/>
        </w:rPr>
        <w:t xml:space="preserve">BP1 - En los convenios que se establezcan para la transmisión de datos de las entidades nacionales públicas o privadas responsables de los registros administrativos a las entidades estadísticas se debe establecer los datos confidenciales de acuerdo a la legislación nacional. </w:t>
      </w:r>
    </w:p>
    <w:p w:rsidR="003D0397" w:rsidRPr="003D0397" w:rsidRDefault="003D0397" w:rsidP="003D0397">
      <w:pPr>
        <w:pStyle w:val="Prrafodelista"/>
        <w:tabs>
          <w:tab w:val="left" w:pos="540"/>
        </w:tabs>
        <w:autoSpaceDE w:val="0"/>
        <w:autoSpaceDN w:val="0"/>
        <w:adjustRightInd w:val="0"/>
        <w:spacing w:line="288" w:lineRule="auto"/>
        <w:ind w:left="338"/>
        <w:jc w:val="both"/>
        <w:rPr>
          <w:rFonts w:asciiTheme="minorHAnsi" w:hAnsiTheme="minorHAnsi" w:cs="Calibri"/>
          <w:sz w:val="22"/>
          <w:szCs w:val="22"/>
          <w:lang w:val="es-ES_tradnl"/>
        </w:rPr>
      </w:pPr>
    </w:p>
    <w:p w:rsidR="003D0397" w:rsidRPr="003D0397" w:rsidRDefault="003D0397" w:rsidP="005F4CAF">
      <w:pPr>
        <w:pStyle w:val="Prrafodelista"/>
        <w:numPr>
          <w:ilvl w:val="1"/>
          <w:numId w:val="7"/>
        </w:numPr>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D0397">
        <w:rPr>
          <w:rFonts w:asciiTheme="minorHAnsi" w:hAnsiTheme="minorHAnsi" w:cs="Calibri"/>
          <w:sz w:val="22"/>
          <w:szCs w:val="22"/>
          <w:lang w:val="es-ES_tradnl"/>
        </w:rPr>
        <w:t>BP2 - Es responsabilidad de la entidad estadística el almacenamiento de los datos confidenciales en una zona segura de acceso restringido y controlado. Las medidas de seguridad que se implementen podrán ser compartidas con la entidad proveedora de los datos y de ser necesario ser fijados en los convenios de intercambio de información.</w:t>
      </w:r>
    </w:p>
    <w:p w:rsidR="003D0397" w:rsidRPr="003D0397" w:rsidRDefault="003D0397" w:rsidP="005F4CAF">
      <w:pPr>
        <w:pStyle w:val="Prrafodelista"/>
        <w:numPr>
          <w:ilvl w:val="1"/>
          <w:numId w:val="7"/>
        </w:numPr>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D0397">
        <w:rPr>
          <w:rFonts w:asciiTheme="minorHAnsi" w:hAnsiTheme="minorHAnsi" w:cs="Calibri"/>
          <w:sz w:val="22"/>
          <w:szCs w:val="22"/>
          <w:lang w:val="es-ES_tradnl"/>
        </w:rPr>
        <w:t>BP3 - Preferiblemente la información deberá transmitirse por medios electrónicos seguros de manera codificada y/o anonimizada.</w:t>
      </w:r>
    </w:p>
    <w:p w:rsidR="003D0397" w:rsidRDefault="003D0397" w:rsidP="003D0397">
      <w:pPr>
        <w:pStyle w:val="Prrafodelista"/>
        <w:tabs>
          <w:tab w:val="left" w:pos="540"/>
        </w:tabs>
        <w:autoSpaceDE w:val="0"/>
        <w:autoSpaceDN w:val="0"/>
        <w:adjustRightInd w:val="0"/>
        <w:spacing w:line="288" w:lineRule="auto"/>
        <w:ind w:left="338"/>
        <w:jc w:val="both"/>
        <w:rPr>
          <w:rFonts w:asciiTheme="minorHAnsi" w:hAnsiTheme="minorHAnsi" w:cs="Calibri"/>
          <w:sz w:val="22"/>
          <w:szCs w:val="22"/>
          <w:lang w:val="es-ES_tradnl"/>
        </w:rPr>
      </w:pPr>
    </w:p>
    <w:p w:rsidR="003D0397" w:rsidRPr="002C789C" w:rsidRDefault="003D0397" w:rsidP="005F4CAF">
      <w:pPr>
        <w:pStyle w:val="Prrafodelista"/>
        <w:numPr>
          <w:ilvl w:val="0"/>
          <w:numId w:val="6"/>
        </w:numPr>
        <w:tabs>
          <w:tab w:val="left" w:pos="540"/>
        </w:tabs>
        <w:autoSpaceDE w:val="0"/>
        <w:autoSpaceDN w:val="0"/>
        <w:adjustRightInd w:val="0"/>
        <w:spacing w:line="288" w:lineRule="auto"/>
        <w:rPr>
          <w:rFonts w:asciiTheme="minorHAnsi" w:hAnsiTheme="minorHAnsi" w:cs="Calibri"/>
          <w:b/>
          <w:sz w:val="22"/>
          <w:szCs w:val="22"/>
          <w:lang w:val="es-ES_tradnl"/>
        </w:rPr>
      </w:pPr>
      <w:r w:rsidRPr="002C789C">
        <w:rPr>
          <w:rFonts w:asciiTheme="minorHAnsi" w:hAnsiTheme="minorHAnsi" w:cs="Calibri"/>
          <w:b/>
          <w:sz w:val="22"/>
          <w:szCs w:val="22"/>
          <w:lang w:val="es-ES_tradnl"/>
        </w:rPr>
        <w:t>Relación entre sistemas de certificación la calidad total existentes en la institución y la gestión de la seguridad de los datos.</w:t>
      </w:r>
    </w:p>
    <w:p w:rsidR="003D0397" w:rsidRPr="003D0397" w:rsidRDefault="003D0397" w:rsidP="003D0397">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3D0397" w:rsidRPr="003D0397" w:rsidRDefault="003D0397" w:rsidP="005F4CAF">
      <w:pPr>
        <w:pStyle w:val="Prrafodelista"/>
        <w:numPr>
          <w:ilvl w:val="1"/>
          <w:numId w:val="13"/>
        </w:numPr>
        <w:tabs>
          <w:tab w:val="left" w:pos="540"/>
        </w:tabs>
        <w:autoSpaceDE w:val="0"/>
        <w:autoSpaceDN w:val="0"/>
        <w:adjustRightInd w:val="0"/>
        <w:spacing w:line="288" w:lineRule="auto"/>
        <w:ind w:left="1440"/>
        <w:jc w:val="both"/>
        <w:rPr>
          <w:rFonts w:asciiTheme="minorHAnsi" w:hAnsiTheme="minorHAnsi" w:cs="Calibri"/>
          <w:sz w:val="22"/>
          <w:szCs w:val="22"/>
          <w:lang w:val="es-ES_tradnl"/>
        </w:rPr>
      </w:pPr>
      <w:r w:rsidRPr="003D0397">
        <w:rPr>
          <w:rFonts w:asciiTheme="minorHAnsi" w:hAnsiTheme="minorHAnsi" w:cs="Calibri"/>
          <w:sz w:val="22"/>
          <w:szCs w:val="22"/>
          <w:lang w:val="es-ES_tradnl"/>
        </w:rPr>
        <w:lastRenderedPageBreak/>
        <w:t>BP1 – Dentro de los procesos de certificación de calidad es recomendable que las  entidades implementen normas como la ISO-IEC/27001, esta norma tiene por objetivo establecer, implementar, operar, monitorear, revisar, mantener y mejorar un Sistema de Gestión de Seguridad de la información (SGSI).</w:t>
      </w:r>
    </w:p>
    <w:p w:rsidR="003D0397" w:rsidRPr="003D0397" w:rsidRDefault="003D0397" w:rsidP="00816781">
      <w:pPr>
        <w:pStyle w:val="Prrafodelista"/>
        <w:tabs>
          <w:tab w:val="left" w:pos="540"/>
        </w:tabs>
        <w:autoSpaceDE w:val="0"/>
        <w:autoSpaceDN w:val="0"/>
        <w:adjustRightInd w:val="0"/>
        <w:spacing w:line="288" w:lineRule="auto"/>
        <w:ind w:left="0"/>
        <w:jc w:val="both"/>
        <w:rPr>
          <w:rFonts w:asciiTheme="minorHAnsi" w:hAnsiTheme="minorHAnsi" w:cs="Calibri"/>
          <w:sz w:val="22"/>
          <w:szCs w:val="22"/>
          <w:lang w:val="es-ES_tradnl"/>
        </w:rPr>
      </w:pPr>
    </w:p>
    <w:p w:rsidR="003D0397" w:rsidRPr="00816781" w:rsidRDefault="003D0397" w:rsidP="00816781">
      <w:pPr>
        <w:tabs>
          <w:tab w:val="left" w:pos="540"/>
        </w:tabs>
        <w:autoSpaceDE w:val="0"/>
        <w:autoSpaceDN w:val="0"/>
        <w:adjustRightInd w:val="0"/>
        <w:spacing w:line="288" w:lineRule="auto"/>
        <w:ind w:left="1440"/>
        <w:rPr>
          <w:rFonts w:asciiTheme="minorHAnsi" w:hAnsiTheme="minorHAnsi"/>
          <w:lang w:val="es-ES_tradnl"/>
        </w:rPr>
      </w:pPr>
      <w:r w:rsidRPr="00816781">
        <w:rPr>
          <w:rFonts w:asciiTheme="minorHAnsi" w:hAnsiTheme="minorHAnsi"/>
          <w:lang w:val="es-ES_tradnl"/>
        </w:rPr>
        <w:t>Para la implementación del SGSI la organización debe definir el alcance y los límites del SGSI en términos de las características de la entidad estadística en cuanto a ubicación, organización, activos y tecnología, que incluya:</w:t>
      </w:r>
    </w:p>
    <w:p w:rsidR="002C789C" w:rsidRPr="003D0397" w:rsidRDefault="002C789C" w:rsidP="002C789C">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D0397" w:rsidRPr="003D0397" w:rsidRDefault="003D0397" w:rsidP="005F4CAF">
      <w:pPr>
        <w:pStyle w:val="Prrafodelista"/>
        <w:numPr>
          <w:ilvl w:val="0"/>
          <w:numId w:val="5"/>
        </w:numPr>
        <w:tabs>
          <w:tab w:val="left" w:pos="540"/>
        </w:tabs>
        <w:autoSpaceDE w:val="0"/>
        <w:autoSpaceDN w:val="0"/>
        <w:adjustRightInd w:val="0"/>
        <w:spacing w:line="288" w:lineRule="auto"/>
        <w:ind w:left="1701" w:hanging="310"/>
        <w:jc w:val="both"/>
        <w:rPr>
          <w:rFonts w:asciiTheme="minorHAnsi" w:hAnsiTheme="minorHAnsi" w:cs="Calibri"/>
          <w:sz w:val="22"/>
          <w:szCs w:val="22"/>
          <w:lang w:val="es-ES_tradnl"/>
        </w:rPr>
      </w:pPr>
      <w:r w:rsidRPr="003D0397">
        <w:rPr>
          <w:rFonts w:asciiTheme="minorHAnsi" w:hAnsiTheme="minorHAnsi" w:cs="Calibri"/>
          <w:sz w:val="22"/>
          <w:szCs w:val="22"/>
          <w:lang w:val="es-ES_tradnl"/>
        </w:rPr>
        <w:t>Definir una política SGSI en cuanto a ubicación, organización, activos y tecnología que incluya</w:t>
      </w:r>
    </w:p>
    <w:p w:rsidR="003D0397" w:rsidRPr="003D0397" w:rsidRDefault="003D0397" w:rsidP="00816781">
      <w:pPr>
        <w:pStyle w:val="Prrafodelista"/>
        <w:tabs>
          <w:tab w:val="left" w:pos="1418"/>
        </w:tabs>
        <w:autoSpaceDE w:val="0"/>
        <w:autoSpaceDN w:val="0"/>
        <w:adjustRightInd w:val="0"/>
        <w:spacing w:line="288" w:lineRule="auto"/>
        <w:ind w:left="2075" w:hanging="425"/>
        <w:jc w:val="both"/>
        <w:rPr>
          <w:rFonts w:asciiTheme="minorHAnsi" w:hAnsiTheme="minorHAnsi" w:cs="Calibri"/>
          <w:sz w:val="22"/>
          <w:szCs w:val="22"/>
          <w:lang w:val="es-ES_tradnl"/>
        </w:rPr>
      </w:pPr>
      <w:r w:rsidRPr="003D0397">
        <w:rPr>
          <w:rFonts w:asciiTheme="minorHAnsi" w:hAnsiTheme="minorHAnsi" w:cs="Calibri"/>
          <w:sz w:val="22"/>
          <w:szCs w:val="22"/>
          <w:lang w:val="es-ES_tradnl"/>
        </w:rPr>
        <w:t>i.</w:t>
      </w:r>
      <w:r w:rsidRPr="003D0397">
        <w:rPr>
          <w:rFonts w:asciiTheme="minorHAnsi" w:hAnsiTheme="minorHAnsi" w:cs="Calibri"/>
          <w:sz w:val="22"/>
          <w:szCs w:val="22"/>
          <w:lang w:val="es-ES_tradnl"/>
        </w:rPr>
        <w:tab/>
        <w:t>Marco de referencia para establecer objetivos, un sentido de dirección general y principios para la acción con relación a la seguridad de la información</w:t>
      </w:r>
    </w:p>
    <w:p w:rsidR="003D0397" w:rsidRPr="003D0397" w:rsidRDefault="003D0397" w:rsidP="00816781">
      <w:pPr>
        <w:pStyle w:val="Prrafodelista"/>
        <w:tabs>
          <w:tab w:val="left" w:pos="1418"/>
        </w:tabs>
        <w:autoSpaceDE w:val="0"/>
        <w:autoSpaceDN w:val="0"/>
        <w:adjustRightInd w:val="0"/>
        <w:spacing w:line="288" w:lineRule="auto"/>
        <w:ind w:left="2075" w:hanging="425"/>
        <w:jc w:val="both"/>
        <w:rPr>
          <w:rFonts w:asciiTheme="minorHAnsi" w:hAnsiTheme="minorHAnsi" w:cs="Calibri"/>
          <w:sz w:val="22"/>
          <w:szCs w:val="22"/>
          <w:lang w:val="es-ES_tradnl"/>
        </w:rPr>
      </w:pPr>
      <w:r w:rsidRPr="003D0397">
        <w:rPr>
          <w:rFonts w:asciiTheme="minorHAnsi" w:hAnsiTheme="minorHAnsi" w:cs="Calibri"/>
          <w:sz w:val="22"/>
          <w:szCs w:val="22"/>
          <w:lang w:val="es-ES_tradnl"/>
        </w:rPr>
        <w:t>ii.</w:t>
      </w:r>
      <w:r w:rsidRPr="003D0397">
        <w:rPr>
          <w:rFonts w:asciiTheme="minorHAnsi" w:hAnsiTheme="minorHAnsi" w:cs="Calibri"/>
          <w:sz w:val="22"/>
          <w:szCs w:val="22"/>
          <w:lang w:val="es-ES_tradnl"/>
        </w:rPr>
        <w:tab/>
        <w:t>Considere los requerimientos comerciales y legales, y las obligaciones de la seguridad contractual</w:t>
      </w:r>
    </w:p>
    <w:p w:rsidR="003D0397" w:rsidRPr="003D0397" w:rsidRDefault="003D0397" w:rsidP="00816781">
      <w:pPr>
        <w:pStyle w:val="Prrafodelista"/>
        <w:tabs>
          <w:tab w:val="left" w:pos="1418"/>
        </w:tabs>
        <w:autoSpaceDE w:val="0"/>
        <w:autoSpaceDN w:val="0"/>
        <w:adjustRightInd w:val="0"/>
        <w:spacing w:line="288" w:lineRule="auto"/>
        <w:ind w:left="2075" w:hanging="425"/>
        <w:jc w:val="both"/>
        <w:rPr>
          <w:rFonts w:asciiTheme="minorHAnsi" w:hAnsiTheme="minorHAnsi" w:cs="Calibri"/>
          <w:sz w:val="22"/>
          <w:szCs w:val="22"/>
          <w:lang w:val="es-ES_tradnl"/>
        </w:rPr>
      </w:pPr>
      <w:r w:rsidRPr="003D0397">
        <w:rPr>
          <w:rFonts w:asciiTheme="minorHAnsi" w:hAnsiTheme="minorHAnsi" w:cs="Calibri"/>
          <w:sz w:val="22"/>
          <w:szCs w:val="22"/>
          <w:lang w:val="es-ES_tradnl"/>
        </w:rPr>
        <w:t>iii.</w:t>
      </w:r>
      <w:r w:rsidRPr="003D0397">
        <w:rPr>
          <w:rFonts w:asciiTheme="minorHAnsi" w:hAnsiTheme="minorHAnsi" w:cs="Calibri"/>
          <w:sz w:val="22"/>
          <w:szCs w:val="22"/>
          <w:lang w:val="es-ES_tradnl"/>
        </w:rPr>
        <w:tab/>
        <w:t>Alinear la política con el contexto de gestión riesgo estratégica de la organización</w:t>
      </w:r>
    </w:p>
    <w:p w:rsidR="003D0397" w:rsidRPr="003D0397" w:rsidRDefault="003D0397" w:rsidP="00816781">
      <w:pPr>
        <w:pStyle w:val="Prrafodelista"/>
        <w:tabs>
          <w:tab w:val="left" w:pos="1418"/>
        </w:tabs>
        <w:autoSpaceDE w:val="0"/>
        <w:autoSpaceDN w:val="0"/>
        <w:adjustRightInd w:val="0"/>
        <w:spacing w:line="288" w:lineRule="auto"/>
        <w:ind w:left="2075" w:hanging="425"/>
        <w:jc w:val="both"/>
        <w:rPr>
          <w:rFonts w:asciiTheme="minorHAnsi" w:hAnsiTheme="minorHAnsi" w:cs="Calibri"/>
          <w:sz w:val="22"/>
          <w:szCs w:val="22"/>
          <w:lang w:val="es-ES_tradnl"/>
        </w:rPr>
      </w:pPr>
      <w:r w:rsidRPr="003D0397">
        <w:rPr>
          <w:rFonts w:asciiTheme="minorHAnsi" w:hAnsiTheme="minorHAnsi" w:cs="Calibri"/>
          <w:sz w:val="22"/>
          <w:szCs w:val="22"/>
          <w:lang w:val="es-ES_tradnl"/>
        </w:rPr>
        <w:t>iv.</w:t>
      </w:r>
      <w:r w:rsidRPr="003D0397">
        <w:rPr>
          <w:rFonts w:asciiTheme="minorHAnsi" w:hAnsiTheme="minorHAnsi" w:cs="Calibri"/>
          <w:sz w:val="22"/>
          <w:szCs w:val="22"/>
          <w:lang w:val="es-ES_tradnl"/>
        </w:rPr>
        <w:tab/>
        <w:t>Establezca el criterio con el que se evaluará el riesgo</w:t>
      </w:r>
    </w:p>
    <w:p w:rsidR="003D0397" w:rsidRPr="003D0397" w:rsidRDefault="003D0397" w:rsidP="00816781">
      <w:pPr>
        <w:pStyle w:val="Prrafodelista"/>
        <w:tabs>
          <w:tab w:val="left" w:pos="1418"/>
        </w:tabs>
        <w:autoSpaceDE w:val="0"/>
        <w:autoSpaceDN w:val="0"/>
        <w:adjustRightInd w:val="0"/>
        <w:spacing w:line="288" w:lineRule="auto"/>
        <w:ind w:left="2075" w:hanging="425"/>
        <w:jc w:val="both"/>
        <w:rPr>
          <w:rFonts w:asciiTheme="minorHAnsi" w:hAnsiTheme="minorHAnsi" w:cs="Calibri"/>
          <w:sz w:val="22"/>
          <w:szCs w:val="22"/>
          <w:lang w:val="es-ES_tradnl"/>
        </w:rPr>
      </w:pPr>
      <w:r w:rsidRPr="003D0397">
        <w:rPr>
          <w:rFonts w:asciiTheme="minorHAnsi" w:hAnsiTheme="minorHAnsi" w:cs="Calibri"/>
          <w:sz w:val="22"/>
          <w:szCs w:val="22"/>
          <w:lang w:val="es-ES_tradnl"/>
        </w:rPr>
        <w:t>v.</w:t>
      </w:r>
      <w:r w:rsidRPr="003D0397">
        <w:rPr>
          <w:rFonts w:asciiTheme="minorHAnsi" w:hAnsiTheme="minorHAnsi" w:cs="Calibri"/>
          <w:sz w:val="22"/>
          <w:szCs w:val="22"/>
          <w:lang w:val="es-ES_tradnl"/>
        </w:rPr>
        <w:tab/>
        <w:t>Sea</w:t>
      </w:r>
      <w:r w:rsidR="002C789C">
        <w:rPr>
          <w:rFonts w:asciiTheme="minorHAnsi" w:hAnsiTheme="minorHAnsi" w:cs="Calibri"/>
          <w:sz w:val="22"/>
          <w:szCs w:val="22"/>
          <w:lang w:val="es-ES_tradnl"/>
        </w:rPr>
        <w:t>n</w:t>
      </w:r>
      <w:r w:rsidRPr="003D0397">
        <w:rPr>
          <w:rFonts w:asciiTheme="minorHAnsi" w:hAnsiTheme="minorHAnsi" w:cs="Calibri"/>
          <w:sz w:val="22"/>
          <w:szCs w:val="22"/>
          <w:lang w:val="es-ES_tradnl"/>
        </w:rPr>
        <w:t xml:space="preserve"> aprobada</w:t>
      </w:r>
      <w:r w:rsidR="002C789C">
        <w:rPr>
          <w:rFonts w:asciiTheme="minorHAnsi" w:hAnsiTheme="minorHAnsi" w:cs="Calibri"/>
          <w:sz w:val="22"/>
          <w:szCs w:val="22"/>
          <w:lang w:val="es-ES_tradnl"/>
        </w:rPr>
        <w:t>s</w:t>
      </w:r>
      <w:r w:rsidRPr="003D0397">
        <w:rPr>
          <w:rFonts w:asciiTheme="minorHAnsi" w:hAnsiTheme="minorHAnsi" w:cs="Calibri"/>
          <w:sz w:val="22"/>
          <w:szCs w:val="22"/>
          <w:lang w:val="es-ES_tradnl"/>
        </w:rPr>
        <w:t xml:space="preserve"> por la</w:t>
      </w:r>
      <w:r w:rsidR="002C789C">
        <w:rPr>
          <w:rFonts w:asciiTheme="minorHAnsi" w:hAnsiTheme="minorHAnsi" w:cs="Calibri"/>
          <w:sz w:val="22"/>
          <w:szCs w:val="22"/>
          <w:lang w:val="es-ES_tradnl"/>
        </w:rPr>
        <w:t>s</w:t>
      </w:r>
      <w:r w:rsidRPr="003D0397">
        <w:rPr>
          <w:rFonts w:asciiTheme="minorHAnsi" w:hAnsiTheme="minorHAnsi" w:cs="Calibri"/>
          <w:sz w:val="22"/>
          <w:szCs w:val="22"/>
          <w:lang w:val="es-ES_tradnl"/>
        </w:rPr>
        <w:t xml:space="preserve"> directivas de la entidad</w:t>
      </w:r>
    </w:p>
    <w:p w:rsidR="003D0397" w:rsidRPr="003D0397" w:rsidRDefault="003D0397" w:rsidP="00816781">
      <w:pPr>
        <w:pStyle w:val="Prrafodelista"/>
        <w:tabs>
          <w:tab w:val="left" w:pos="1701"/>
        </w:tabs>
        <w:autoSpaceDE w:val="0"/>
        <w:autoSpaceDN w:val="0"/>
        <w:adjustRightInd w:val="0"/>
        <w:spacing w:line="288" w:lineRule="auto"/>
        <w:ind w:left="1440"/>
        <w:jc w:val="both"/>
        <w:rPr>
          <w:rFonts w:asciiTheme="minorHAnsi" w:hAnsiTheme="minorHAnsi" w:cs="Calibri"/>
          <w:sz w:val="22"/>
          <w:szCs w:val="22"/>
          <w:lang w:val="es-ES_tradnl"/>
        </w:rPr>
      </w:pPr>
      <w:r w:rsidRPr="003D0397">
        <w:rPr>
          <w:rFonts w:asciiTheme="minorHAnsi" w:hAnsiTheme="minorHAnsi" w:cs="Calibri"/>
          <w:sz w:val="22"/>
          <w:szCs w:val="22"/>
          <w:lang w:val="es-ES_tradnl"/>
        </w:rPr>
        <w:t>•</w:t>
      </w:r>
      <w:r w:rsidRPr="003D0397">
        <w:rPr>
          <w:rFonts w:asciiTheme="minorHAnsi" w:hAnsiTheme="minorHAnsi" w:cs="Calibri"/>
          <w:sz w:val="22"/>
          <w:szCs w:val="22"/>
          <w:lang w:val="es-ES_tradnl"/>
        </w:rPr>
        <w:tab/>
        <w:t>Definir el enfoque de evaluación del riesgo en la organización</w:t>
      </w:r>
    </w:p>
    <w:p w:rsidR="003D0397" w:rsidRPr="003D0397" w:rsidRDefault="003D0397" w:rsidP="00816781">
      <w:pPr>
        <w:pStyle w:val="Prrafodelista"/>
        <w:tabs>
          <w:tab w:val="left" w:pos="1701"/>
        </w:tabs>
        <w:autoSpaceDE w:val="0"/>
        <w:autoSpaceDN w:val="0"/>
        <w:adjustRightInd w:val="0"/>
        <w:spacing w:line="288" w:lineRule="auto"/>
        <w:ind w:left="1440"/>
        <w:jc w:val="both"/>
        <w:rPr>
          <w:rFonts w:asciiTheme="minorHAnsi" w:hAnsiTheme="minorHAnsi" w:cs="Calibri"/>
          <w:sz w:val="22"/>
          <w:szCs w:val="22"/>
          <w:lang w:val="es-ES_tradnl"/>
        </w:rPr>
      </w:pPr>
      <w:r w:rsidRPr="003D0397">
        <w:rPr>
          <w:rFonts w:asciiTheme="minorHAnsi" w:hAnsiTheme="minorHAnsi" w:cs="Calibri"/>
          <w:sz w:val="22"/>
          <w:szCs w:val="22"/>
          <w:lang w:val="es-ES_tradnl"/>
        </w:rPr>
        <w:t>•</w:t>
      </w:r>
      <w:r w:rsidRPr="003D0397">
        <w:rPr>
          <w:rFonts w:asciiTheme="minorHAnsi" w:hAnsiTheme="minorHAnsi" w:cs="Calibri"/>
          <w:sz w:val="22"/>
          <w:szCs w:val="22"/>
          <w:lang w:val="es-ES_tradnl"/>
        </w:rPr>
        <w:tab/>
        <w:t>Identificar, analizar y evaluar los riesgos</w:t>
      </w:r>
    </w:p>
    <w:p w:rsidR="003D0397" w:rsidRPr="003D0397" w:rsidRDefault="003D0397" w:rsidP="00816781">
      <w:pPr>
        <w:pStyle w:val="Prrafodelista"/>
        <w:tabs>
          <w:tab w:val="left" w:pos="1701"/>
        </w:tabs>
        <w:autoSpaceDE w:val="0"/>
        <w:autoSpaceDN w:val="0"/>
        <w:adjustRightInd w:val="0"/>
        <w:spacing w:line="288" w:lineRule="auto"/>
        <w:ind w:left="1440"/>
        <w:jc w:val="both"/>
        <w:rPr>
          <w:rFonts w:asciiTheme="minorHAnsi" w:hAnsiTheme="minorHAnsi" w:cs="Calibri"/>
          <w:sz w:val="22"/>
          <w:szCs w:val="22"/>
          <w:lang w:val="es-ES_tradnl"/>
        </w:rPr>
      </w:pPr>
      <w:r w:rsidRPr="003D0397">
        <w:rPr>
          <w:rFonts w:asciiTheme="minorHAnsi" w:hAnsiTheme="minorHAnsi" w:cs="Calibri"/>
          <w:sz w:val="22"/>
          <w:szCs w:val="22"/>
          <w:lang w:val="es-ES_tradnl"/>
        </w:rPr>
        <w:t>•</w:t>
      </w:r>
      <w:r w:rsidRPr="003D0397">
        <w:rPr>
          <w:rFonts w:asciiTheme="minorHAnsi" w:hAnsiTheme="minorHAnsi" w:cs="Calibri"/>
          <w:sz w:val="22"/>
          <w:szCs w:val="22"/>
          <w:lang w:val="es-ES_tradnl"/>
        </w:rPr>
        <w:tab/>
        <w:t>Identificar y evaluar las opciones de tratamiento de riesgos</w:t>
      </w:r>
    </w:p>
    <w:p w:rsidR="003D0397" w:rsidRDefault="003D0397" w:rsidP="003D0397">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3B533C" w:rsidRPr="003D0397" w:rsidRDefault="003B533C" w:rsidP="003D0397">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3D0397" w:rsidRPr="00A616C9" w:rsidRDefault="003D0397" w:rsidP="005F4CAF">
      <w:pPr>
        <w:pStyle w:val="Prrafodelista"/>
        <w:numPr>
          <w:ilvl w:val="0"/>
          <w:numId w:val="6"/>
        </w:numPr>
        <w:tabs>
          <w:tab w:val="left" w:pos="540"/>
        </w:tabs>
        <w:autoSpaceDE w:val="0"/>
        <w:autoSpaceDN w:val="0"/>
        <w:adjustRightInd w:val="0"/>
        <w:spacing w:line="288" w:lineRule="auto"/>
        <w:rPr>
          <w:rFonts w:asciiTheme="minorHAnsi" w:hAnsiTheme="minorHAnsi" w:cs="Calibri"/>
          <w:b/>
          <w:sz w:val="22"/>
          <w:szCs w:val="22"/>
          <w:lang w:val="es-ES_tradnl"/>
        </w:rPr>
      </w:pPr>
      <w:r w:rsidRPr="00A616C9">
        <w:rPr>
          <w:rFonts w:asciiTheme="minorHAnsi" w:hAnsiTheme="minorHAnsi" w:cs="Calibri"/>
          <w:b/>
          <w:sz w:val="22"/>
          <w:szCs w:val="22"/>
          <w:lang w:val="es-ES_tradnl"/>
        </w:rPr>
        <w:t>Prácticas sobre revelación de indicadores de tamaño y de actividad principal.</w:t>
      </w:r>
    </w:p>
    <w:p w:rsidR="003D0397" w:rsidRPr="003D0397" w:rsidRDefault="003D0397" w:rsidP="003D0397">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3D0397" w:rsidRPr="003D0397" w:rsidRDefault="003D0397" w:rsidP="00882037">
      <w:pPr>
        <w:pStyle w:val="Prrafodelista"/>
        <w:tabs>
          <w:tab w:val="left" w:pos="540"/>
        </w:tabs>
        <w:autoSpaceDE w:val="0"/>
        <w:autoSpaceDN w:val="0"/>
        <w:adjustRightInd w:val="0"/>
        <w:spacing w:line="288" w:lineRule="auto"/>
        <w:ind w:left="1058"/>
        <w:jc w:val="both"/>
        <w:rPr>
          <w:rFonts w:asciiTheme="minorHAnsi" w:hAnsiTheme="minorHAnsi" w:cs="Calibri"/>
          <w:sz w:val="22"/>
          <w:szCs w:val="22"/>
          <w:lang w:val="es-ES_tradnl"/>
        </w:rPr>
      </w:pPr>
      <w:r w:rsidRPr="003D0397">
        <w:rPr>
          <w:rFonts w:asciiTheme="minorHAnsi" w:hAnsiTheme="minorHAnsi" w:cs="Calibri"/>
          <w:sz w:val="22"/>
          <w:szCs w:val="22"/>
          <w:lang w:val="es-ES_tradnl"/>
        </w:rPr>
        <w:t xml:space="preserve">La posibilidad de difundir un indicador de tamaño y un código de actividad actualizado a partir de los resultados de encuestas depende de la interpretación que se dé a las normas del secreto estadístico, estos datos plantean problemas delicados desde el punto de vista jurídico en la medida en que su actualización se realiza a partir de resultados de encuestas estadísticas. </w:t>
      </w:r>
    </w:p>
    <w:p w:rsidR="003D0397" w:rsidRPr="003D0397" w:rsidRDefault="003D0397" w:rsidP="00A616C9">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D0397" w:rsidRPr="003D0397" w:rsidRDefault="003D0397" w:rsidP="005F4CAF">
      <w:pPr>
        <w:pStyle w:val="Prrafodelista"/>
        <w:numPr>
          <w:ilvl w:val="1"/>
          <w:numId w:val="8"/>
        </w:numPr>
        <w:tabs>
          <w:tab w:val="left" w:pos="540"/>
        </w:tabs>
        <w:autoSpaceDE w:val="0"/>
        <w:autoSpaceDN w:val="0"/>
        <w:adjustRightInd w:val="0"/>
        <w:spacing w:line="288" w:lineRule="auto"/>
        <w:ind w:left="1418"/>
        <w:jc w:val="both"/>
        <w:rPr>
          <w:rFonts w:asciiTheme="minorHAnsi" w:hAnsiTheme="minorHAnsi" w:cs="Calibri"/>
          <w:sz w:val="22"/>
          <w:szCs w:val="22"/>
          <w:lang w:val="es-ES_tradnl"/>
        </w:rPr>
      </w:pPr>
      <w:r w:rsidRPr="003D0397">
        <w:rPr>
          <w:rFonts w:asciiTheme="minorHAnsi" w:hAnsiTheme="minorHAnsi" w:cs="Calibri"/>
          <w:sz w:val="22"/>
          <w:szCs w:val="22"/>
          <w:lang w:val="es-ES_tradnl"/>
        </w:rPr>
        <w:t xml:space="preserve">BP1- Si los responsables </w:t>
      </w:r>
      <w:r w:rsidR="004656E3">
        <w:rPr>
          <w:rFonts w:asciiTheme="minorHAnsi" w:hAnsiTheme="minorHAnsi" w:cs="Calibri"/>
          <w:sz w:val="22"/>
          <w:szCs w:val="22"/>
          <w:lang w:val="es-ES_tradnl"/>
        </w:rPr>
        <w:t>de la oficina de estadística</w:t>
      </w:r>
      <w:r w:rsidRPr="003D0397">
        <w:rPr>
          <w:rFonts w:asciiTheme="minorHAnsi" w:hAnsiTheme="minorHAnsi" w:cs="Calibri"/>
          <w:sz w:val="22"/>
          <w:szCs w:val="22"/>
          <w:lang w:val="es-ES_tradnl"/>
        </w:rPr>
        <w:t xml:space="preserve"> juzgan oportuno difundir los datos, deben negociar un acuerdo al respecto. Teniendo en cuenta algunos aspectos como:</w:t>
      </w:r>
    </w:p>
    <w:p w:rsidR="003D0397" w:rsidRPr="003D0397" w:rsidRDefault="003D0397" w:rsidP="005F4CAF">
      <w:pPr>
        <w:pStyle w:val="Prrafodelista"/>
        <w:numPr>
          <w:ilvl w:val="0"/>
          <w:numId w:val="5"/>
        </w:numPr>
        <w:tabs>
          <w:tab w:val="left" w:pos="540"/>
        </w:tabs>
        <w:autoSpaceDE w:val="0"/>
        <w:autoSpaceDN w:val="0"/>
        <w:adjustRightInd w:val="0"/>
        <w:spacing w:line="288" w:lineRule="auto"/>
        <w:ind w:left="1701" w:hanging="284"/>
        <w:jc w:val="both"/>
        <w:rPr>
          <w:rFonts w:asciiTheme="minorHAnsi" w:hAnsiTheme="minorHAnsi" w:cs="Calibri"/>
          <w:sz w:val="22"/>
          <w:szCs w:val="22"/>
          <w:lang w:val="es-ES_tradnl"/>
        </w:rPr>
      </w:pPr>
      <w:r w:rsidRPr="003D0397">
        <w:rPr>
          <w:rFonts w:asciiTheme="minorHAnsi" w:hAnsiTheme="minorHAnsi" w:cs="Calibri"/>
          <w:sz w:val="22"/>
          <w:szCs w:val="22"/>
          <w:lang w:val="es-ES_tradnl"/>
        </w:rPr>
        <w:t>Un indicador de tamaño de las unidades no es un dato cuya difusión pueda constituir una molestia para las empresas.</w:t>
      </w:r>
    </w:p>
    <w:p w:rsidR="003D0397" w:rsidRPr="003D0397" w:rsidRDefault="003D0397" w:rsidP="005F4CAF">
      <w:pPr>
        <w:pStyle w:val="Prrafodelista"/>
        <w:numPr>
          <w:ilvl w:val="0"/>
          <w:numId w:val="5"/>
        </w:numPr>
        <w:tabs>
          <w:tab w:val="left" w:pos="540"/>
        </w:tabs>
        <w:autoSpaceDE w:val="0"/>
        <w:autoSpaceDN w:val="0"/>
        <w:adjustRightInd w:val="0"/>
        <w:spacing w:line="288" w:lineRule="auto"/>
        <w:ind w:left="1701" w:hanging="284"/>
        <w:jc w:val="both"/>
        <w:rPr>
          <w:rFonts w:asciiTheme="minorHAnsi" w:hAnsiTheme="minorHAnsi" w:cs="Calibri"/>
          <w:sz w:val="22"/>
          <w:szCs w:val="22"/>
          <w:lang w:val="es-ES_tradnl"/>
        </w:rPr>
      </w:pPr>
      <w:r w:rsidRPr="003D0397">
        <w:rPr>
          <w:rFonts w:asciiTheme="minorHAnsi" w:hAnsiTheme="minorHAnsi" w:cs="Calibri"/>
          <w:sz w:val="22"/>
          <w:szCs w:val="22"/>
          <w:lang w:val="es-ES_tradnl"/>
        </w:rPr>
        <w:t>La difusión de un código que represente la actividad principal de las unidades no perjudica a las empresas, siempre que sea exacto. Así pues, puede actualizarse a partir de los resultados de encuestas estadísticas. Sin embargo, conviene entonces indicar claramente en la presentación de la encuesta que las respuestas de las empresas pueden ser utilizadas para actualizar la información</w:t>
      </w:r>
      <w:r w:rsidR="008F0CD4">
        <w:rPr>
          <w:rFonts w:asciiTheme="minorHAnsi" w:hAnsiTheme="minorHAnsi" w:cs="Calibri"/>
          <w:sz w:val="22"/>
          <w:szCs w:val="22"/>
          <w:lang w:val="es-ES_tradnl"/>
        </w:rPr>
        <w:t>.</w:t>
      </w:r>
      <w:r w:rsidRPr="003D0397">
        <w:rPr>
          <w:rFonts w:asciiTheme="minorHAnsi" w:hAnsiTheme="minorHAnsi" w:cs="Calibri"/>
          <w:sz w:val="22"/>
          <w:szCs w:val="22"/>
          <w:lang w:val="es-ES_tradnl"/>
        </w:rPr>
        <w:t xml:space="preserve"> </w:t>
      </w:r>
    </w:p>
    <w:p w:rsidR="003D0397" w:rsidRPr="003D0397" w:rsidRDefault="003D0397" w:rsidP="00A616C9">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D0397" w:rsidRPr="003D0397" w:rsidRDefault="003D0397" w:rsidP="005F4CAF">
      <w:pPr>
        <w:pStyle w:val="Prrafodelista"/>
        <w:numPr>
          <w:ilvl w:val="1"/>
          <w:numId w:val="8"/>
        </w:numPr>
        <w:tabs>
          <w:tab w:val="left" w:pos="540"/>
        </w:tabs>
        <w:autoSpaceDE w:val="0"/>
        <w:autoSpaceDN w:val="0"/>
        <w:adjustRightInd w:val="0"/>
        <w:spacing w:line="288" w:lineRule="auto"/>
        <w:ind w:left="1418"/>
        <w:jc w:val="both"/>
        <w:rPr>
          <w:rFonts w:asciiTheme="minorHAnsi" w:hAnsiTheme="minorHAnsi" w:cs="Calibri"/>
          <w:sz w:val="22"/>
          <w:szCs w:val="22"/>
          <w:lang w:val="es-ES_tradnl"/>
        </w:rPr>
      </w:pPr>
      <w:r w:rsidRPr="003D0397">
        <w:rPr>
          <w:rFonts w:asciiTheme="minorHAnsi" w:hAnsiTheme="minorHAnsi" w:cs="Calibri"/>
          <w:sz w:val="22"/>
          <w:szCs w:val="22"/>
          <w:lang w:val="es-ES_tradnl"/>
        </w:rPr>
        <w:tab/>
        <w:t xml:space="preserve">BP2- La mayor difusión contribuye a mejorar la calidad del Directorio por el interés que despierta en las empresas en las variables generando una reacción ante errores que </w:t>
      </w:r>
      <w:r w:rsidRPr="003D0397">
        <w:rPr>
          <w:rFonts w:asciiTheme="minorHAnsi" w:hAnsiTheme="minorHAnsi" w:cs="Calibri"/>
          <w:sz w:val="22"/>
          <w:szCs w:val="22"/>
          <w:lang w:val="es-ES_tradnl"/>
        </w:rPr>
        <w:lastRenderedPageBreak/>
        <w:t>puedan cometerse, sin embargo, se debe tener cuidado en que no se generen sesgos en las encuestas por parte de las empresas que consideren necesario obtener un código de actividad que consideren más favorables para ellas.</w:t>
      </w:r>
    </w:p>
    <w:p w:rsidR="003D0397" w:rsidRPr="003D0397" w:rsidRDefault="003D0397" w:rsidP="00882037">
      <w:pPr>
        <w:pStyle w:val="Prrafodelista"/>
        <w:tabs>
          <w:tab w:val="left" w:pos="540"/>
        </w:tabs>
        <w:autoSpaceDE w:val="0"/>
        <w:autoSpaceDN w:val="0"/>
        <w:adjustRightInd w:val="0"/>
        <w:spacing w:line="288" w:lineRule="auto"/>
        <w:ind w:left="1418"/>
        <w:jc w:val="both"/>
        <w:rPr>
          <w:rFonts w:asciiTheme="minorHAnsi" w:hAnsiTheme="minorHAnsi" w:cs="Calibri"/>
          <w:sz w:val="22"/>
          <w:szCs w:val="22"/>
          <w:lang w:val="es-ES_tradnl"/>
        </w:rPr>
      </w:pPr>
    </w:p>
    <w:p w:rsidR="003D0397" w:rsidRPr="003D0397" w:rsidRDefault="003D0397" w:rsidP="005F4CAF">
      <w:pPr>
        <w:pStyle w:val="Prrafodelista"/>
        <w:numPr>
          <w:ilvl w:val="1"/>
          <w:numId w:val="8"/>
        </w:numPr>
        <w:tabs>
          <w:tab w:val="left" w:pos="540"/>
        </w:tabs>
        <w:autoSpaceDE w:val="0"/>
        <w:autoSpaceDN w:val="0"/>
        <w:adjustRightInd w:val="0"/>
        <w:spacing w:line="288" w:lineRule="auto"/>
        <w:ind w:left="1418"/>
        <w:jc w:val="both"/>
        <w:rPr>
          <w:rFonts w:asciiTheme="minorHAnsi" w:hAnsiTheme="minorHAnsi" w:cs="Calibri"/>
          <w:sz w:val="22"/>
          <w:szCs w:val="22"/>
          <w:lang w:val="es-ES_tradnl"/>
        </w:rPr>
      </w:pPr>
      <w:r w:rsidRPr="003D0397">
        <w:rPr>
          <w:rFonts w:asciiTheme="minorHAnsi" w:hAnsiTheme="minorHAnsi" w:cs="Calibri"/>
          <w:sz w:val="22"/>
          <w:szCs w:val="22"/>
          <w:lang w:val="es-ES_tradnl"/>
        </w:rPr>
        <w:tab/>
        <w:t>BP3- El uso comercial que se dé a los directorios dependerá del nivel de desarrollo del mismo y de que las leyes nacionales lo permitan explícitamente. Se requiere de una regulación adecuada con acuerdo de todas las entidades que entregan información a la entidad estadística para la actualización del Directorio, y de esta manera no afectar la relación con estas fuentes administrativas y no reducir la confianza de los informantes en el diligenciamiento de las encuestas.</w:t>
      </w:r>
    </w:p>
    <w:p w:rsidR="003D0397" w:rsidRPr="003D0397" w:rsidRDefault="003D0397" w:rsidP="003D0397">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3D0397" w:rsidRPr="002332D4" w:rsidRDefault="003D0397" w:rsidP="005F4CAF">
      <w:pPr>
        <w:pStyle w:val="Prrafodelista"/>
        <w:numPr>
          <w:ilvl w:val="0"/>
          <w:numId w:val="6"/>
        </w:numPr>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2332D4">
        <w:rPr>
          <w:rFonts w:asciiTheme="minorHAnsi" w:hAnsiTheme="minorHAnsi" w:cs="Calibri"/>
          <w:b/>
          <w:sz w:val="22"/>
          <w:szCs w:val="22"/>
          <w:lang w:val="es-ES_tradnl"/>
        </w:rPr>
        <w:t>Prácticas y protocolos para permitir el uso de los microdatos de las unidades del directorio, asegurando la confidencialidad de los mismos.</w:t>
      </w:r>
    </w:p>
    <w:p w:rsidR="003D0397" w:rsidRPr="003D0397" w:rsidRDefault="003D0397" w:rsidP="002332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D0397" w:rsidRPr="003D0397" w:rsidRDefault="003D0397" w:rsidP="002332D4">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3D0397">
        <w:rPr>
          <w:rFonts w:asciiTheme="minorHAnsi" w:hAnsiTheme="minorHAnsi" w:cs="Calibri"/>
          <w:sz w:val="22"/>
          <w:szCs w:val="22"/>
          <w:lang w:val="es-ES_tradnl"/>
        </w:rPr>
        <w:t>En primer lugar las entidades estadísticas no deben difundir datos individuales teniendo siempre como punto de partida la definición de los mismos.</w:t>
      </w:r>
    </w:p>
    <w:p w:rsidR="003D0397" w:rsidRPr="003D0397" w:rsidRDefault="003D0397" w:rsidP="002332D4">
      <w:pPr>
        <w:pStyle w:val="Prrafodelista"/>
        <w:tabs>
          <w:tab w:val="left" w:pos="540"/>
        </w:tabs>
        <w:autoSpaceDE w:val="0"/>
        <w:autoSpaceDN w:val="0"/>
        <w:adjustRightInd w:val="0"/>
        <w:spacing w:line="288" w:lineRule="auto"/>
        <w:ind w:left="1069"/>
        <w:rPr>
          <w:rFonts w:asciiTheme="minorHAnsi" w:hAnsiTheme="minorHAnsi" w:cs="Calibri"/>
          <w:sz w:val="22"/>
          <w:szCs w:val="22"/>
          <w:lang w:val="es-ES_tradnl"/>
        </w:rPr>
      </w:pPr>
      <w:r w:rsidRPr="003D0397">
        <w:rPr>
          <w:rFonts w:asciiTheme="minorHAnsi" w:hAnsiTheme="minorHAnsi" w:cs="Calibri"/>
          <w:sz w:val="22"/>
          <w:szCs w:val="22"/>
          <w:lang w:val="es-ES_tradnl"/>
        </w:rPr>
        <w:t xml:space="preserve"> </w:t>
      </w:r>
    </w:p>
    <w:p w:rsidR="003D0397" w:rsidRPr="003D0397" w:rsidRDefault="003D0397" w:rsidP="005F4CAF">
      <w:pPr>
        <w:pStyle w:val="Prrafodelista"/>
        <w:numPr>
          <w:ilvl w:val="1"/>
          <w:numId w:val="9"/>
        </w:numPr>
        <w:tabs>
          <w:tab w:val="left" w:pos="540"/>
        </w:tabs>
        <w:autoSpaceDE w:val="0"/>
        <w:autoSpaceDN w:val="0"/>
        <w:adjustRightInd w:val="0"/>
        <w:spacing w:line="288" w:lineRule="auto"/>
        <w:ind w:left="1418"/>
        <w:jc w:val="both"/>
        <w:rPr>
          <w:rFonts w:asciiTheme="minorHAnsi" w:hAnsiTheme="minorHAnsi" w:cs="Calibri"/>
          <w:sz w:val="22"/>
          <w:szCs w:val="22"/>
          <w:lang w:val="es-ES_tradnl"/>
        </w:rPr>
      </w:pPr>
      <w:r w:rsidRPr="003D0397">
        <w:rPr>
          <w:rFonts w:asciiTheme="minorHAnsi" w:hAnsiTheme="minorHAnsi" w:cs="Calibri"/>
          <w:sz w:val="22"/>
          <w:szCs w:val="22"/>
          <w:lang w:val="es-ES_tradnl"/>
        </w:rPr>
        <w:t>BP1 - Se puede permitir el acceso a microdatos anonimizados o no a efectos de investigación o con fines estadísticos siempre y  cuando este acceso sea consistente con las regulaciones legales, estableciendo protocolos estrictos para garantizar la confidencialidad de los datos.</w:t>
      </w:r>
    </w:p>
    <w:p w:rsidR="003D0397" w:rsidRDefault="003D0397" w:rsidP="005F4CAF">
      <w:pPr>
        <w:pStyle w:val="Prrafodelista"/>
        <w:numPr>
          <w:ilvl w:val="1"/>
          <w:numId w:val="9"/>
        </w:numPr>
        <w:tabs>
          <w:tab w:val="left" w:pos="540"/>
        </w:tabs>
        <w:autoSpaceDE w:val="0"/>
        <w:autoSpaceDN w:val="0"/>
        <w:adjustRightInd w:val="0"/>
        <w:spacing w:line="288" w:lineRule="auto"/>
        <w:ind w:left="1418"/>
        <w:jc w:val="both"/>
        <w:rPr>
          <w:rFonts w:asciiTheme="minorHAnsi" w:hAnsiTheme="minorHAnsi" w:cs="Calibri"/>
          <w:sz w:val="22"/>
          <w:szCs w:val="22"/>
          <w:lang w:val="es-ES_tradnl"/>
        </w:rPr>
      </w:pPr>
      <w:r w:rsidRPr="003D0397">
        <w:rPr>
          <w:rFonts w:asciiTheme="minorHAnsi" w:hAnsiTheme="minorHAnsi" w:cs="Calibri"/>
          <w:sz w:val="22"/>
          <w:szCs w:val="22"/>
          <w:lang w:val="es-ES_tradnl"/>
        </w:rPr>
        <w:t>BP2 - Es una buena práctica contar con una declaración firmada por las personas  que tengan acceso a información a nivel de microdatos, donde especifique el compromiso de confidencialidad y las sanciones por su incumplimiento.</w:t>
      </w:r>
    </w:p>
    <w:p w:rsidR="003D0397" w:rsidRDefault="003D0397" w:rsidP="003D0397">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B533C" w:rsidRDefault="003B533C" w:rsidP="003D0397">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B52950" w:rsidRPr="0091250B" w:rsidRDefault="00B52950" w:rsidP="005F4CAF">
      <w:pPr>
        <w:pStyle w:val="Prrafodelista"/>
        <w:numPr>
          <w:ilvl w:val="1"/>
          <w:numId w:val="1"/>
        </w:numPr>
        <w:spacing w:line="288" w:lineRule="auto"/>
        <w:ind w:left="709"/>
        <w:jc w:val="both"/>
        <w:outlineLvl w:val="1"/>
        <w:rPr>
          <w:rFonts w:asciiTheme="minorHAnsi" w:hAnsiTheme="minorHAnsi"/>
          <w:b/>
          <w:bCs/>
          <w:color w:val="000000"/>
          <w:kern w:val="24"/>
          <w:sz w:val="22"/>
          <w:szCs w:val="22"/>
          <w:lang w:val="es-ES_tradnl"/>
        </w:rPr>
      </w:pPr>
      <w:bookmarkStart w:id="5" w:name="_Toc340848877"/>
      <w:r>
        <w:rPr>
          <w:rFonts w:asciiTheme="minorHAnsi" w:hAnsiTheme="minorHAnsi"/>
          <w:b/>
          <w:bCs/>
          <w:color w:val="000000"/>
          <w:kern w:val="24"/>
          <w:sz w:val="22"/>
          <w:szCs w:val="22"/>
          <w:lang w:val="es-ES_tradnl"/>
        </w:rPr>
        <w:t>Tema 3: Recomendaciones y buenas prácticas registro único de empresas</w:t>
      </w:r>
      <w:bookmarkEnd w:id="5"/>
    </w:p>
    <w:p w:rsidR="00B52950" w:rsidRDefault="00B52950" w:rsidP="00B52950">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B52950" w:rsidRDefault="00280659" w:rsidP="00280659">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280659">
        <w:rPr>
          <w:rFonts w:asciiTheme="minorHAnsi" w:hAnsiTheme="minorHAnsi" w:cs="Calibri"/>
          <w:sz w:val="22"/>
          <w:szCs w:val="22"/>
          <w:lang w:val="es-ES_tradnl"/>
        </w:rPr>
        <w:t xml:space="preserve">Se debe buscar que exista un único identificador de para cada unidad legal a nivel nacional. </w:t>
      </w:r>
      <w:r w:rsidR="00963C1E">
        <w:rPr>
          <w:rFonts w:asciiTheme="minorHAnsi" w:hAnsiTheme="minorHAnsi" w:cs="Calibri"/>
          <w:sz w:val="22"/>
          <w:szCs w:val="22"/>
          <w:lang w:val="es-ES_tradnl"/>
        </w:rPr>
        <w:t xml:space="preserve"> Igualmente,</w:t>
      </w:r>
      <w:r w:rsidRPr="00280659">
        <w:rPr>
          <w:rFonts w:asciiTheme="minorHAnsi" w:hAnsiTheme="minorHAnsi" w:cs="Calibri"/>
          <w:sz w:val="22"/>
          <w:szCs w:val="22"/>
          <w:lang w:val="es-ES_tradnl"/>
        </w:rPr>
        <w:t xml:space="preserve"> se deberá tener un número </w:t>
      </w:r>
      <w:r w:rsidR="00963C1E">
        <w:rPr>
          <w:rFonts w:asciiTheme="minorHAnsi" w:hAnsiTheme="minorHAnsi" w:cs="Calibri"/>
          <w:sz w:val="22"/>
          <w:szCs w:val="22"/>
          <w:lang w:val="es-ES_tradnl"/>
        </w:rPr>
        <w:t xml:space="preserve">único </w:t>
      </w:r>
      <w:r w:rsidRPr="00280659">
        <w:rPr>
          <w:rFonts w:asciiTheme="minorHAnsi" w:hAnsiTheme="minorHAnsi" w:cs="Calibri"/>
          <w:sz w:val="22"/>
          <w:szCs w:val="22"/>
          <w:lang w:val="es-ES_tradnl"/>
        </w:rPr>
        <w:t>de identificación propio de empresa y otro para establecimiento con el fin de que sirva a efectos de continuidad de ambas unidades en el DEE.</w:t>
      </w:r>
    </w:p>
    <w:p w:rsidR="00B52950" w:rsidRDefault="00B52950" w:rsidP="00B52950">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B533C" w:rsidRDefault="003B533C" w:rsidP="00B52950">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7E1B12" w:rsidRPr="0091250B" w:rsidRDefault="007E1B12" w:rsidP="005F4CAF">
      <w:pPr>
        <w:pStyle w:val="Prrafodelista"/>
        <w:numPr>
          <w:ilvl w:val="1"/>
          <w:numId w:val="1"/>
        </w:numPr>
        <w:spacing w:line="288" w:lineRule="auto"/>
        <w:ind w:left="709"/>
        <w:jc w:val="both"/>
        <w:outlineLvl w:val="1"/>
        <w:rPr>
          <w:rFonts w:asciiTheme="minorHAnsi" w:hAnsiTheme="minorHAnsi"/>
          <w:b/>
          <w:bCs/>
          <w:color w:val="000000"/>
          <w:kern w:val="24"/>
          <w:sz w:val="22"/>
          <w:szCs w:val="22"/>
          <w:lang w:val="es-ES_tradnl"/>
        </w:rPr>
      </w:pPr>
      <w:bookmarkStart w:id="6" w:name="_Toc340848878"/>
      <w:r>
        <w:rPr>
          <w:rFonts w:asciiTheme="minorHAnsi" w:hAnsiTheme="minorHAnsi"/>
          <w:b/>
          <w:bCs/>
          <w:color w:val="000000"/>
          <w:kern w:val="24"/>
          <w:sz w:val="22"/>
          <w:szCs w:val="22"/>
          <w:lang w:val="es-ES_tradnl"/>
        </w:rPr>
        <w:t>Tema 4: Recomendaciones y buenas prácticas cambios legales que faciliten el acceso y uso de los registros administrativos</w:t>
      </w:r>
      <w:bookmarkEnd w:id="6"/>
    </w:p>
    <w:p w:rsidR="007E1B12" w:rsidRDefault="007E1B12" w:rsidP="007E1B12">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D6BFB" w:rsidRPr="002D6BFB" w:rsidRDefault="002D6BFB" w:rsidP="005F4CAF">
      <w:pPr>
        <w:pStyle w:val="Prrafodelista"/>
        <w:numPr>
          <w:ilvl w:val="0"/>
          <w:numId w:val="10"/>
        </w:numPr>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2D6BFB">
        <w:rPr>
          <w:rFonts w:asciiTheme="minorHAnsi" w:hAnsiTheme="minorHAnsi" w:cs="Calibri"/>
          <w:b/>
          <w:sz w:val="22"/>
          <w:szCs w:val="22"/>
          <w:lang w:val="es-ES_tradnl"/>
        </w:rPr>
        <w:t>Definición adecuada en la ley estadística sobre qué se entiende por uso estadístico de los datos de los registros o propósito estadístico del uso de los mismos</w:t>
      </w:r>
    </w:p>
    <w:p w:rsidR="002D6BFB" w:rsidRPr="002D6BFB" w:rsidRDefault="002D6BFB" w:rsidP="002D6BFB">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2D6BFB" w:rsidRPr="002D6BFB" w:rsidRDefault="002D6BFB" w:rsidP="002D6BFB">
      <w:pPr>
        <w:pStyle w:val="Prrafodelista"/>
        <w:tabs>
          <w:tab w:val="left" w:pos="540"/>
        </w:tabs>
        <w:autoSpaceDE w:val="0"/>
        <w:autoSpaceDN w:val="0"/>
        <w:adjustRightInd w:val="0"/>
        <w:spacing w:line="288" w:lineRule="auto"/>
        <w:ind w:left="1069"/>
        <w:jc w:val="both"/>
        <w:rPr>
          <w:rFonts w:asciiTheme="minorHAnsi" w:hAnsiTheme="minorHAnsi" w:cs="Calibri"/>
          <w:sz w:val="22"/>
          <w:szCs w:val="22"/>
          <w:lang w:val="es-ES_tradnl"/>
        </w:rPr>
      </w:pPr>
      <w:r w:rsidRPr="002D6BFB">
        <w:rPr>
          <w:rFonts w:asciiTheme="minorHAnsi" w:hAnsiTheme="minorHAnsi" w:cs="Calibri"/>
          <w:sz w:val="22"/>
          <w:szCs w:val="22"/>
          <w:lang w:val="es-ES_tradnl"/>
        </w:rPr>
        <w:t xml:space="preserve">Numerosos países carecen de disposiciones reglamentarias o legislativas sobre los registros, independientes de las leyes estadísticas. A veces, incluso, tienen una normativa que estipula explícitamente que los registros gestionados por la oficina estadística tienen una función exclusivamente estadística. </w:t>
      </w:r>
    </w:p>
    <w:p w:rsidR="002D6BFB" w:rsidRPr="002D6BFB" w:rsidRDefault="002D6BFB" w:rsidP="002D6BFB">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D6BFB" w:rsidRPr="002D6BFB" w:rsidRDefault="002D6BFB" w:rsidP="005F4CAF">
      <w:pPr>
        <w:pStyle w:val="Prrafodelista"/>
        <w:numPr>
          <w:ilvl w:val="0"/>
          <w:numId w:val="10"/>
        </w:numPr>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2D6BFB">
        <w:rPr>
          <w:rFonts w:asciiTheme="minorHAnsi" w:hAnsiTheme="minorHAnsi" w:cs="Calibri"/>
          <w:b/>
          <w:sz w:val="22"/>
          <w:szCs w:val="22"/>
          <w:lang w:val="es-ES_tradnl"/>
        </w:rPr>
        <w:lastRenderedPageBreak/>
        <w:t>Atribuciones exclusivas de la oficina nacional de estadística para elaborar el  DEE</w:t>
      </w:r>
    </w:p>
    <w:p w:rsidR="002D6BFB" w:rsidRPr="002D6BFB" w:rsidRDefault="002D6BFB" w:rsidP="002D6BFB">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D6BFB" w:rsidRPr="008F0CD4" w:rsidRDefault="004656E3" w:rsidP="008F0CD4">
      <w:pPr>
        <w:tabs>
          <w:tab w:val="left" w:pos="540"/>
        </w:tabs>
        <w:autoSpaceDE w:val="0"/>
        <w:autoSpaceDN w:val="0"/>
        <w:adjustRightInd w:val="0"/>
        <w:spacing w:line="288" w:lineRule="auto"/>
        <w:ind w:left="1069"/>
        <w:rPr>
          <w:rFonts w:asciiTheme="minorHAnsi" w:hAnsiTheme="minorHAnsi"/>
          <w:lang w:val="es-ES_tradnl"/>
        </w:rPr>
      </w:pPr>
      <w:r>
        <w:rPr>
          <w:rFonts w:asciiTheme="minorHAnsi" w:hAnsiTheme="minorHAnsi"/>
          <w:lang w:val="es-ES_tradnl"/>
        </w:rPr>
        <w:t>A</w:t>
      </w:r>
      <w:r w:rsidR="002D6BFB" w:rsidRPr="008F0CD4">
        <w:rPr>
          <w:rFonts w:asciiTheme="minorHAnsi" w:hAnsiTheme="minorHAnsi"/>
          <w:lang w:val="es-ES_tradnl"/>
        </w:rPr>
        <w:t xml:space="preserve">l amparo de normas supranacionales </w:t>
      </w:r>
      <w:r>
        <w:rPr>
          <w:rFonts w:asciiTheme="minorHAnsi" w:hAnsiTheme="minorHAnsi"/>
          <w:lang w:val="es-ES_tradnl"/>
        </w:rPr>
        <w:t xml:space="preserve">destacar </w:t>
      </w:r>
      <w:r w:rsidR="002D6BFB" w:rsidRPr="008F0CD4">
        <w:rPr>
          <w:rFonts w:asciiTheme="minorHAnsi" w:hAnsiTheme="minorHAnsi"/>
          <w:lang w:val="es-ES_tradnl"/>
        </w:rPr>
        <w:t xml:space="preserve">la importancia </w:t>
      </w:r>
      <w:r>
        <w:rPr>
          <w:rFonts w:asciiTheme="minorHAnsi" w:hAnsiTheme="minorHAnsi"/>
          <w:lang w:val="es-ES_tradnl"/>
        </w:rPr>
        <w:t xml:space="preserve">de los directorios de empresas y establecimientos y que estén </w:t>
      </w:r>
      <w:r w:rsidR="002D6BFB" w:rsidRPr="008F0CD4">
        <w:rPr>
          <w:rFonts w:asciiTheme="minorHAnsi" w:hAnsiTheme="minorHAnsi"/>
          <w:lang w:val="es-ES_tradnl"/>
        </w:rPr>
        <w:t>atribu</w:t>
      </w:r>
      <w:r>
        <w:rPr>
          <w:rFonts w:asciiTheme="minorHAnsi" w:hAnsiTheme="minorHAnsi"/>
          <w:lang w:val="es-ES_tradnl"/>
        </w:rPr>
        <w:t>idas a</w:t>
      </w:r>
      <w:r w:rsidR="002D6BFB" w:rsidRPr="008F0CD4">
        <w:rPr>
          <w:rFonts w:asciiTheme="minorHAnsi" w:hAnsiTheme="minorHAnsi"/>
          <w:lang w:val="es-ES_tradnl"/>
        </w:rPr>
        <w:t xml:space="preserve"> la oficina nacional de estadística. En el caso de la CAN la Decisión 698 en el Artículo 3, señala “Los Países Miembros, a través de los Servicios Nacionales de Estadística, crearán y actualizarán un directorio nacional de empresas, con fines estadísticos, según las definiciones y la cobertura contempladas en los artículos siguientes”. </w:t>
      </w:r>
    </w:p>
    <w:p w:rsidR="002D6BFB" w:rsidRPr="002D6BFB" w:rsidRDefault="002D6BFB" w:rsidP="002D6BFB">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D6BFB" w:rsidRPr="002D6BFB" w:rsidRDefault="002D6BFB" w:rsidP="005F4CAF">
      <w:pPr>
        <w:pStyle w:val="Prrafodelista"/>
        <w:numPr>
          <w:ilvl w:val="0"/>
          <w:numId w:val="10"/>
        </w:numPr>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2D6BFB">
        <w:rPr>
          <w:rFonts w:asciiTheme="minorHAnsi" w:hAnsiTheme="minorHAnsi" w:cs="Calibri"/>
          <w:b/>
          <w:sz w:val="22"/>
          <w:szCs w:val="22"/>
          <w:lang w:val="es-ES_tradnl"/>
        </w:rPr>
        <w:t>Pleno acceso a las diferentes fuentes de registros que mantengan las diferentes reparticiones, instituciones o empresas públicas, incluyendo los registros tributarios.</w:t>
      </w:r>
    </w:p>
    <w:p w:rsidR="002D6BFB" w:rsidRPr="002D6BFB" w:rsidRDefault="002D6BFB" w:rsidP="002D6BFB">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C91219" w:rsidRPr="008F0CD4" w:rsidRDefault="002D6BFB" w:rsidP="008F0CD4">
      <w:pPr>
        <w:tabs>
          <w:tab w:val="left" w:pos="540"/>
        </w:tabs>
        <w:autoSpaceDE w:val="0"/>
        <w:autoSpaceDN w:val="0"/>
        <w:adjustRightInd w:val="0"/>
        <w:spacing w:line="288" w:lineRule="auto"/>
        <w:ind w:left="1069"/>
        <w:rPr>
          <w:rFonts w:asciiTheme="minorHAnsi" w:hAnsiTheme="minorHAnsi"/>
          <w:lang w:val="es-ES_tradnl"/>
        </w:rPr>
      </w:pPr>
      <w:r w:rsidRPr="008F0CD4">
        <w:rPr>
          <w:rFonts w:asciiTheme="minorHAnsi" w:hAnsiTheme="minorHAnsi"/>
          <w:lang w:val="es-ES_tradnl"/>
        </w:rPr>
        <w:t xml:space="preserve"> Obtener el amparo de normas supranacionales que garanticen el acceso a los registros que se requieren para elaborar el DEE. En el caso de la CAN la Decisión 698 en el Artículo 7, señala “Los Servicios Nacionales de Estadística responsables de la creación y actualización de los directorios establecidos en el artículo 3 de la presente Decisión estarán autorizados para recoger la información necesaria de los registros administrativos mantenidos por las entidades públicas y privadas. Se requerirá el uso de las fuentes fiscales para la actualización de al menos la información contenida en los literales a) y b) del artículo 6 de la presente Decisión.</w:t>
      </w:r>
    </w:p>
    <w:p w:rsidR="003D0397" w:rsidRDefault="003D0397" w:rsidP="002D6BFB">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CF361F" w:rsidRPr="0091250B" w:rsidRDefault="000F5FDD" w:rsidP="005F4CAF">
      <w:pPr>
        <w:pStyle w:val="Prrafodelista"/>
        <w:numPr>
          <w:ilvl w:val="1"/>
          <w:numId w:val="1"/>
        </w:numPr>
        <w:spacing w:line="288" w:lineRule="auto"/>
        <w:ind w:left="709"/>
        <w:outlineLvl w:val="1"/>
        <w:rPr>
          <w:rFonts w:asciiTheme="minorHAnsi" w:hAnsiTheme="minorHAnsi"/>
          <w:b/>
          <w:bCs/>
          <w:color w:val="000000"/>
          <w:kern w:val="24"/>
          <w:sz w:val="22"/>
          <w:szCs w:val="22"/>
          <w:lang w:val="es-ES_tradnl"/>
        </w:rPr>
      </w:pPr>
      <w:bookmarkStart w:id="7" w:name="_Toc340848879"/>
      <w:r>
        <w:rPr>
          <w:rFonts w:asciiTheme="minorHAnsi" w:hAnsiTheme="minorHAnsi"/>
          <w:b/>
          <w:bCs/>
          <w:color w:val="000000"/>
          <w:kern w:val="24"/>
          <w:sz w:val="22"/>
          <w:szCs w:val="22"/>
          <w:lang w:val="es-ES_tradnl"/>
        </w:rPr>
        <w:t xml:space="preserve">Tema 5: </w:t>
      </w:r>
      <w:r w:rsidR="00CF361F">
        <w:rPr>
          <w:rFonts w:asciiTheme="minorHAnsi" w:hAnsiTheme="minorHAnsi"/>
          <w:b/>
          <w:bCs/>
          <w:color w:val="000000"/>
          <w:kern w:val="24"/>
          <w:sz w:val="22"/>
          <w:szCs w:val="22"/>
          <w:lang w:val="es-ES_tradnl"/>
        </w:rPr>
        <w:t>Recomendaciones y buenas prácticas para el acceso a los registros administrativos</w:t>
      </w:r>
      <w:bookmarkEnd w:id="7"/>
      <w:r w:rsidR="0084016E">
        <w:rPr>
          <w:rFonts w:asciiTheme="minorHAnsi" w:hAnsiTheme="minorHAnsi"/>
          <w:b/>
          <w:bCs/>
          <w:color w:val="000000"/>
          <w:kern w:val="24"/>
          <w:sz w:val="22"/>
          <w:szCs w:val="22"/>
          <w:lang w:val="es-ES_tradnl"/>
        </w:rPr>
        <w:t xml:space="preserve"> </w:t>
      </w:r>
    </w:p>
    <w:p w:rsidR="00CF361F" w:rsidRDefault="00CF361F" w:rsidP="00CF361F">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DC319D" w:rsidRPr="00DC319D" w:rsidRDefault="00DC319D" w:rsidP="008F0CD4">
      <w:pPr>
        <w:pStyle w:val="Prrafodelista"/>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DC319D">
        <w:rPr>
          <w:rFonts w:asciiTheme="minorHAnsi" w:hAnsiTheme="minorHAnsi" w:cs="Calibri"/>
          <w:b/>
          <w:sz w:val="22"/>
          <w:szCs w:val="22"/>
          <w:lang w:val="es-ES_tradnl"/>
        </w:rPr>
        <w:t xml:space="preserve">RET 5.1 (Requerimientos y Estándares Técnicos).- </w:t>
      </w:r>
      <w:r w:rsidR="00336E29">
        <w:rPr>
          <w:rFonts w:asciiTheme="minorHAnsi" w:hAnsiTheme="minorHAnsi" w:cs="Calibri"/>
          <w:b/>
          <w:sz w:val="22"/>
          <w:szCs w:val="22"/>
          <w:lang w:val="es-ES_tradnl"/>
        </w:rPr>
        <w:t>La s</w:t>
      </w:r>
      <w:r w:rsidRPr="00DC319D">
        <w:rPr>
          <w:rFonts w:asciiTheme="minorHAnsi" w:hAnsiTheme="minorHAnsi" w:cs="Calibri"/>
          <w:b/>
          <w:sz w:val="22"/>
          <w:szCs w:val="22"/>
          <w:lang w:val="es-ES_tradnl"/>
        </w:rPr>
        <w:t>uscri</w:t>
      </w:r>
      <w:r w:rsidR="00336E29">
        <w:rPr>
          <w:rFonts w:asciiTheme="minorHAnsi" w:hAnsiTheme="minorHAnsi" w:cs="Calibri"/>
          <w:b/>
          <w:sz w:val="22"/>
          <w:szCs w:val="22"/>
          <w:lang w:val="es-ES_tradnl"/>
        </w:rPr>
        <w:t xml:space="preserve">pción de </w:t>
      </w:r>
      <w:r w:rsidRPr="00DC319D">
        <w:rPr>
          <w:rFonts w:asciiTheme="minorHAnsi" w:hAnsiTheme="minorHAnsi" w:cs="Calibri"/>
          <w:b/>
          <w:sz w:val="22"/>
          <w:szCs w:val="22"/>
          <w:lang w:val="es-ES_tradnl"/>
        </w:rPr>
        <w:t xml:space="preserve">convenios </w:t>
      </w:r>
      <w:r w:rsidR="00336E29">
        <w:rPr>
          <w:rFonts w:asciiTheme="minorHAnsi" w:hAnsiTheme="minorHAnsi" w:cs="Calibri"/>
          <w:b/>
          <w:sz w:val="22"/>
          <w:szCs w:val="22"/>
          <w:lang w:val="es-ES_tradnl"/>
        </w:rPr>
        <w:t xml:space="preserve">interinstitucionales </w:t>
      </w:r>
      <w:r w:rsidRPr="00DC319D">
        <w:rPr>
          <w:rFonts w:asciiTheme="minorHAnsi" w:hAnsiTheme="minorHAnsi" w:cs="Calibri"/>
          <w:b/>
          <w:sz w:val="22"/>
          <w:szCs w:val="22"/>
          <w:lang w:val="es-ES_tradnl"/>
        </w:rPr>
        <w:t xml:space="preserve">con las Oficinas </w:t>
      </w:r>
      <w:r w:rsidR="00336E29">
        <w:rPr>
          <w:rFonts w:asciiTheme="minorHAnsi" w:hAnsiTheme="minorHAnsi" w:cs="Calibri"/>
          <w:b/>
          <w:sz w:val="22"/>
          <w:szCs w:val="22"/>
          <w:lang w:val="es-ES_tradnl"/>
        </w:rPr>
        <w:t xml:space="preserve">de Administración </w:t>
      </w:r>
      <w:r w:rsidRPr="00DC319D">
        <w:rPr>
          <w:rFonts w:asciiTheme="minorHAnsi" w:hAnsiTheme="minorHAnsi" w:cs="Calibri"/>
          <w:b/>
          <w:sz w:val="22"/>
          <w:szCs w:val="22"/>
          <w:lang w:val="es-ES_tradnl"/>
        </w:rPr>
        <w:t>Tributarias y otras del Sistema Estadístico Nacional</w:t>
      </w:r>
      <w:r w:rsidR="00336E29">
        <w:rPr>
          <w:rFonts w:asciiTheme="minorHAnsi" w:hAnsiTheme="minorHAnsi" w:cs="Calibri"/>
          <w:b/>
          <w:sz w:val="22"/>
          <w:szCs w:val="22"/>
          <w:lang w:val="es-ES_tradnl"/>
        </w:rPr>
        <w:t>,</w:t>
      </w:r>
      <w:r w:rsidRPr="00DC319D">
        <w:rPr>
          <w:rFonts w:asciiTheme="minorHAnsi" w:hAnsiTheme="minorHAnsi" w:cs="Calibri"/>
          <w:b/>
          <w:sz w:val="22"/>
          <w:szCs w:val="22"/>
          <w:lang w:val="es-ES_tradnl"/>
        </w:rPr>
        <w:t xml:space="preserve"> </w:t>
      </w:r>
      <w:r w:rsidR="00C2010A">
        <w:rPr>
          <w:rFonts w:asciiTheme="minorHAnsi" w:hAnsiTheme="minorHAnsi" w:cs="Calibri"/>
          <w:b/>
          <w:sz w:val="22"/>
          <w:szCs w:val="22"/>
          <w:lang w:val="es-ES_tradnl"/>
        </w:rPr>
        <w:t>permit</w:t>
      </w:r>
      <w:r w:rsidR="00336E29">
        <w:rPr>
          <w:rFonts w:asciiTheme="minorHAnsi" w:hAnsiTheme="minorHAnsi" w:cs="Calibri"/>
          <w:b/>
          <w:sz w:val="22"/>
          <w:szCs w:val="22"/>
          <w:lang w:val="es-ES_tradnl"/>
        </w:rPr>
        <w:t xml:space="preserve">en </w:t>
      </w:r>
      <w:r w:rsidRPr="00DC319D">
        <w:rPr>
          <w:rFonts w:asciiTheme="minorHAnsi" w:hAnsiTheme="minorHAnsi" w:cs="Calibri"/>
          <w:b/>
          <w:sz w:val="22"/>
          <w:szCs w:val="22"/>
          <w:lang w:val="es-ES_tradnl"/>
        </w:rPr>
        <w:t xml:space="preserve">acceder a </w:t>
      </w:r>
      <w:r w:rsidR="00C2010A">
        <w:rPr>
          <w:rFonts w:asciiTheme="minorHAnsi" w:hAnsiTheme="minorHAnsi" w:cs="Calibri"/>
          <w:b/>
          <w:sz w:val="22"/>
          <w:szCs w:val="22"/>
          <w:lang w:val="es-ES_tradnl"/>
        </w:rPr>
        <w:t xml:space="preserve">registros administrativos </w:t>
      </w:r>
      <w:r w:rsidRPr="00DC319D">
        <w:rPr>
          <w:rFonts w:asciiTheme="minorHAnsi" w:hAnsiTheme="minorHAnsi" w:cs="Calibri"/>
          <w:b/>
          <w:sz w:val="22"/>
          <w:szCs w:val="22"/>
          <w:lang w:val="es-ES_tradnl"/>
        </w:rPr>
        <w:t xml:space="preserve">de empresas y </w:t>
      </w:r>
      <w:r w:rsidR="00C2010A">
        <w:rPr>
          <w:rFonts w:asciiTheme="minorHAnsi" w:hAnsiTheme="minorHAnsi" w:cs="Calibri"/>
          <w:b/>
          <w:sz w:val="22"/>
          <w:szCs w:val="22"/>
          <w:lang w:val="es-ES_tradnl"/>
        </w:rPr>
        <w:t xml:space="preserve"> </w:t>
      </w:r>
      <w:r w:rsidRPr="00DC319D">
        <w:rPr>
          <w:rFonts w:asciiTheme="minorHAnsi" w:hAnsiTheme="minorHAnsi" w:cs="Calibri"/>
          <w:b/>
          <w:sz w:val="22"/>
          <w:szCs w:val="22"/>
          <w:lang w:val="es-ES_tradnl"/>
        </w:rPr>
        <w:t xml:space="preserve">establecimientos </w:t>
      </w:r>
      <w:r w:rsidR="00336E29">
        <w:rPr>
          <w:rFonts w:asciiTheme="minorHAnsi" w:hAnsiTheme="minorHAnsi" w:cs="Calibri"/>
          <w:b/>
          <w:sz w:val="22"/>
          <w:szCs w:val="22"/>
          <w:lang w:val="es-ES_tradnl"/>
        </w:rPr>
        <w:t>(l</w:t>
      </w:r>
      <w:r w:rsidR="00C2010A">
        <w:rPr>
          <w:rFonts w:asciiTheme="minorHAnsi" w:hAnsiTheme="minorHAnsi" w:cs="Calibri"/>
          <w:b/>
          <w:sz w:val="22"/>
          <w:szCs w:val="22"/>
          <w:lang w:val="es-ES_tradnl"/>
        </w:rPr>
        <w:t>ocales</w:t>
      </w:r>
      <w:r w:rsidR="00336E29">
        <w:rPr>
          <w:rFonts w:asciiTheme="minorHAnsi" w:hAnsiTheme="minorHAnsi" w:cs="Calibri"/>
          <w:b/>
          <w:sz w:val="22"/>
          <w:szCs w:val="22"/>
          <w:lang w:val="es-ES_tradnl"/>
        </w:rPr>
        <w:t>)</w:t>
      </w:r>
      <w:r w:rsidRPr="00DC319D">
        <w:rPr>
          <w:rFonts w:asciiTheme="minorHAnsi" w:hAnsiTheme="minorHAnsi" w:cs="Calibri"/>
          <w:b/>
          <w:sz w:val="22"/>
          <w:szCs w:val="22"/>
          <w:lang w:val="es-ES_tradnl"/>
        </w:rPr>
        <w:t>.</w:t>
      </w:r>
    </w:p>
    <w:p w:rsidR="00DC319D" w:rsidRDefault="00DC319D"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r>
        <w:rPr>
          <w:rFonts w:asciiTheme="minorHAnsi" w:hAnsiTheme="minorHAnsi" w:cs="Calibri"/>
          <w:sz w:val="22"/>
          <w:szCs w:val="22"/>
          <w:lang w:val="es-ES_tradnl"/>
        </w:rPr>
        <w:t xml:space="preserve"> </w:t>
      </w:r>
    </w:p>
    <w:p w:rsidR="00DC319D" w:rsidRDefault="00DC319D"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r>
        <w:rPr>
          <w:rFonts w:asciiTheme="minorHAnsi" w:hAnsiTheme="minorHAnsi" w:cs="Calibri"/>
          <w:sz w:val="22"/>
          <w:szCs w:val="22"/>
          <w:lang w:val="es-ES_tradnl"/>
        </w:rPr>
        <w:t>Los registros administrativos de la Administración Tributaría</w:t>
      </w:r>
      <w:r w:rsidR="0059516D">
        <w:rPr>
          <w:rFonts w:asciiTheme="minorHAnsi" w:hAnsiTheme="minorHAnsi" w:cs="Calibri"/>
          <w:sz w:val="22"/>
          <w:szCs w:val="22"/>
          <w:lang w:val="es-ES_tradnl"/>
        </w:rPr>
        <w:t xml:space="preserve">, </w:t>
      </w:r>
      <w:r w:rsidR="00F20204">
        <w:rPr>
          <w:rFonts w:asciiTheme="minorHAnsi" w:hAnsiTheme="minorHAnsi" w:cs="Calibri"/>
          <w:sz w:val="22"/>
          <w:szCs w:val="22"/>
          <w:lang w:val="es-ES_tradnl"/>
        </w:rPr>
        <w:t>S</w:t>
      </w:r>
      <w:r w:rsidR="00336E29">
        <w:rPr>
          <w:rFonts w:asciiTheme="minorHAnsi" w:hAnsiTheme="minorHAnsi" w:cs="Calibri"/>
          <w:sz w:val="22"/>
          <w:szCs w:val="22"/>
          <w:lang w:val="es-ES_tradnl"/>
        </w:rPr>
        <w:t xml:space="preserve">ervicios de </w:t>
      </w:r>
      <w:r w:rsidR="00F20204">
        <w:rPr>
          <w:rFonts w:asciiTheme="minorHAnsi" w:hAnsiTheme="minorHAnsi" w:cs="Calibri"/>
          <w:sz w:val="22"/>
          <w:szCs w:val="22"/>
          <w:lang w:val="es-ES_tradnl"/>
        </w:rPr>
        <w:t>S</w:t>
      </w:r>
      <w:r w:rsidR="00336E29">
        <w:rPr>
          <w:rFonts w:asciiTheme="minorHAnsi" w:hAnsiTheme="minorHAnsi" w:cs="Calibri"/>
          <w:sz w:val="22"/>
          <w:szCs w:val="22"/>
          <w:lang w:val="es-ES_tradnl"/>
        </w:rPr>
        <w:t>alud,</w:t>
      </w:r>
      <w:r w:rsidR="0059516D">
        <w:rPr>
          <w:rFonts w:asciiTheme="minorHAnsi" w:hAnsiTheme="minorHAnsi" w:cs="Calibri"/>
          <w:sz w:val="22"/>
          <w:szCs w:val="22"/>
          <w:lang w:val="es-ES_tradnl"/>
        </w:rPr>
        <w:t xml:space="preserve"> </w:t>
      </w:r>
      <w:r w:rsidR="00F20204">
        <w:rPr>
          <w:rFonts w:asciiTheme="minorHAnsi" w:hAnsiTheme="minorHAnsi" w:cs="Calibri"/>
          <w:sz w:val="22"/>
          <w:szCs w:val="22"/>
          <w:lang w:val="es-ES_tradnl"/>
        </w:rPr>
        <w:t>R</w:t>
      </w:r>
      <w:r w:rsidR="0059516D">
        <w:rPr>
          <w:rFonts w:asciiTheme="minorHAnsi" w:hAnsiTheme="minorHAnsi" w:cs="Calibri"/>
          <w:sz w:val="22"/>
          <w:szCs w:val="22"/>
          <w:lang w:val="es-ES_tradnl"/>
        </w:rPr>
        <w:t xml:space="preserve">egistros de </w:t>
      </w:r>
      <w:r w:rsidR="00F20204">
        <w:rPr>
          <w:rFonts w:asciiTheme="minorHAnsi" w:hAnsiTheme="minorHAnsi" w:cs="Calibri"/>
          <w:sz w:val="22"/>
          <w:szCs w:val="22"/>
          <w:lang w:val="es-ES_tradnl"/>
        </w:rPr>
        <w:t>T</w:t>
      </w:r>
      <w:r w:rsidR="0059516D">
        <w:rPr>
          <w:rFonts w:asciiTheme="minorHAnsi" w:hAnsiTheme="minorHAnsi" w:cs="Calibri"/>
          <w:sz w:val="22"/>
          <w:szCs w:val="22"/>
          <w:lang w:val="es-ES_tradnl"/>
        </w:rPr>
        <w:t>rabajo</w:t>
      </w:r>
      <w:r w:rsidR="00336E29">
        <w:rPr>
          <w:rFonts w:asciiTheme="minorHAnsi" w:hAnsiTheme="minorHAnsi" w:cs="Calibri"/>
          <w:sz w:val="22"/>
          <w:szCs w:val="22"/>
          <w:lang w:val="es-ES_tradnl"/>
        </w:rPr>
        <w:t xml:space="preserve"> son fuente</w:t>
      </w:r>
      <w:r w:rsidR="0059516D">
        <w:rPr>
          <w:rFonts w:asciiTheme="minorHAnsi" w:hAnsiTheme="minorHAnsi" w:cs="Calibri"/>
          <w:sz w:val="22"/>
          <w:szCs w:val="22"/>
          <w:lang w:val="es-ES_tradnl"/>
        </w:rPr>
        <w:t>s</w:t>
      </w:r>
      <w:r w:rsidR="00336E29">
        <w:rPr>
          <w:rFonts w:asciiTheme="minorHAnsi" w:hAnsiTheme="minorHAnsi" w:cs="Calibri"/>
          <w:sz w:val="22"/>
          <w:szCs w:val="22"/>
          <w:lang w:val="es-ES_tradnl"/>
        </w:rPr>
        <w:t xml:space="preserve"> importante</w:t>
      </w:r>
      <w:r w:rsidR="0059516D">
        <w:rPr>
          <w:rFonts w:asciiTheme="minorHAnsi" w:hAnsiTheme="minorHAnsi" w:cs="Calibri"/>
          <w:sz w:val="22"/>
          <w:szCs w:val="22"/>
          <w:lang w:val="es-ES_tradnl"/>
        </w:rPr>
        <w:t>s</w:t>
      </w:r>
      <w:r w:rsidR="00336E29">
        <w:rPr>
          <w:rFonts w:asciiTheme="minorHAnsi" w:hAnsiTheme="minorHAnsi" w:cs="Calibri"/>
          <w:sz w:val="22"/>
          <w:szCs w:val="22"/>
          <w:lang w:val="es-ES_tradnl"/>
        </w:rPr>
        <w:t xml:space="preserve"> que </w:t>
      </w:r>
      <w:r>
        <w:rPr>
          <w:rFonts w:asciiTheme="minorHAnsi" w:hAnsiTheme="minorHAnsi" w:cs="Calibri"/>
          <w:sz w:val="22"/>
          <w:szCs w:val="22"/>
          <w:lang w:val="es-ES_tradnl"/>
        </w:rPr>
        <w:t>contiene</w:t>
      </w:r>
      <w:r w:rsidR="0059516D">
        <w:rPr>
          <w:rFonts w:asciiTheme="minorHAnsi" w:hAnsiTheme="minorHAnsi" w:cs="Calibri"/>
          <w:sz w:val="22"/>
          <w:szCs w:val="22"/>
          <w:lang w:val="es-ES_tradnl"/>
        </w:rPr>
        <w:t>n</w:t>
      </w:r>
      <w:r>
        <w:rPr>
          <w:rFonts w:asciiTheme="minorHAnsi" w:hAnsiTheme="minorHAnsi" w:cs="Calibri"/>
          <w:sz w:val="22"/>
          <w:szCs w:val="22"/>
          <w:lang w:val="es-ES_tradnl"/>
        </w:rPr>
        <w:t xml:space="preserve"> información de </w:t>
      </w:r>
      <w:r w:rsidR="00336E29">
        <w:rPr>
          <w:rFonts w:asciiTheme="minorHAnsi" w:hAnsiTheme="minorHAnsi" w:cs="Calibri"/>
          <w:sz w:val="22"/>
          <w:szCs w:val="22"/>
          <w:lang w:val="es-ES_tradnl"/>
        </w:rPr>
        <w:t>los atributos de las empresas formales en el territorio nacional logrando una cobertura que no se tiene con otras fuentes de información</w:t>
      </w:r>
      <w:r>
        <w:rPr>
          <w:rFonts w:asciiTheme="minorHAnsi" w:hAnsiTheme="minorHAnsi" w:cs="Calibri"/>
          <w:sz w:val="22"/>
          <w:szCs w:val="22"/>
          <w:lang w:val="es-ES_tradnl"/>
        </w:rPr>
        <w:t>.</w:t>
      </w:r>
    </w:p>
    <w:p w:rsidR="006140B5" w:rsidRDefault="006140B5"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p>
    <w:p w:rsidR="00542D9E" w:rsidRPr="00A00D1D" w:rsidRDefault="00520DF6"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r w:rsidRPr="00336E29">
        <w:rPr>
          <w:rFonts w:asciiTheme="minorHAnsi" w:hAnsiTheme="minorHAnsi" w:cs="Calibri"/>
          <w:b/>
          <w:sz w:val="22"/>
          <w:szCs w:val="22"/>
          <w:lang w:val="es-ES_tradnl"/>
        </w:rPr>
        <w:t xml:space="preserve">BP </w:t>
      </w:r>
      <w:r w:rsidR="00C424DD">
        <w:rPr>
          <w:rFonts w:asciiTheme="minorHAnsi" w:hAnsiTheme="minorHAnsi" w:cs="Calibri"/>
          <w:b/>
          <w:sz w:val="22"/>
          <w:szCs w:val="22"/>
          <w:lang w:val="es-ES_tradnl"/>
        </w:rPr>
        <w:t>5.</w:t>
      </w:r>
      <w:r w:rsidRPr="00336E29">
        <w:rPr>
          <w:rFonts w:asciiTheme="minorHAnsi" w:hAnsiTheme="minorHAnsi" w:cs="Calibri"/>
          <w:b/>
          <w:sz w:val="22"/>
          <w:szCs w:val="22"/>
          <w:lang w:val="es-ES_tradnl"/>
        </w:rPr>
        <w:t>1</w:t>
      </w:r>
      <w:r w:rsidR="00C424DD">
        <w:rPr>
          <w:rFonts w:asciiTheme="minorHAnsi" w:hAnsiTheme="minorHAnsi" w:cs="Calibri"/>
          <w:b/>
          <w:sz w:val="22"/>
          <w:szCs w:val="22"/>
          <w:lang w:val="es-ES_tradnl"/>
        </w:rPr>
        <w:t>.1</w:t>
      </w:r>
      <w:r w:rsidRPr="00336E29">
        <w:rPr>
          <w:rFonts w:asciiTheme="minorHAnsi" w:hAnsiTheme="minorHAnsi" w:cs="Calibri"/>
          <w:b/>
          <w:sz w:val="22"/>
          <w:szCs w:val="22"/>
          <w:lang w:val="es-ES_tradnl"/>
        </w:rPr>
        <w:t xml:space="preserve"> (RET 5.1).-</w:t>
      </w:r>
      <w:r w:rsidRPr="00A00D1D">
        <w:rPr>
          <w:rFonts w:asciiTheme="minorHAnsi" w:hAnsiTheme="minorHAnsi" w:cs="Calibri"/>
          <w:sz w:val="22"/>
          <w:szCs w:val="22"/>
          <w:lang w:val="es-ES_tradnl"/>
        </w:rPr>
        <w:t xml:space="preserve"> </w:t>
      </w:r>
      <w:r w:rsidR="00517151">
        <w:rPr>
          <w:rFonts w:asciiTheme="minorHAnsi" w:hAnsiTheme="minorHAnsi" w:cs="Calibri"/>
          <w:sz w:val="22"/>
          <w:szCs w:val="22"/>
          <w:lang w:val="es-ES_tradnl"/>
        </w:rPr>
        <w:t>En l</w:t>
      </w:r>
      <w:r w:rsidRPr="00A00D1D">
        <w:rPr>
          <w:rFonts w:asciiTheme="minorHAnsi" w:hAnsiTheme="minorHAnsi" w:cs="Calibri"/>
          <w:sz w:val="22"/>
          <w:szCs w:val="22"/>
          <w:lang w:val="es-ES_tradnl"/>
        </w:rPr>
        <w:t xml:space="preserve">os convenios </w:t>
      </w:r>
      <w:r w:rsidR="00517151">
        <w:rPr>
          <w:rFonts w:asciiTheme="minorHAnsi" w:hAnsiTheme="minorHAnsi" w:cs="Calibri"/>
          <w:sz w:val="22"/>
          <w:szCs w:val="22"/>
          <w:lang w:val="es-ES_tradnl"/>
        </w:rPr>
        <w:t xml:space="preserve">se </w:t>
      </w:r>
      <w:r w:rsidR="0059516D">
        <w:rPr>
          <w:rFonts w:asciiTheme="minorHAnsi" w:hAnsiTheme="minorHAnsi" w:cs="Calibri"/>
          <w:sz w:val="22"/>
          <w:szCs w:val="22"/>
          <w:lang w:val="es-ES_tradnl"/>
        </w:rPr>
        <w:t xml:space="preserve">debe </w:t>
      </w:r>
      <w:r w:rsidR="00517151">
        <w:rPr>
          <w:rFonts w:asciiTheme="minorHAnsi" w:hAnsiTheme="minorHAnsi" w:cs="Calibri"/>
          <w:sz w:val="22"/>
          <w:szCs w:val="22"/>
          <w:lang w:val="es-ES_tradnl"/>
        </w:rPr>
        <w:t>menciona</w:t>
      </w:r>
      <w:r w:rsidR="0059516D">
        <w:rPr>
          <w:rFonts w:asciiTheme="minorHAnsi" w:hAnsiTheme="minorHAnsi" w:cs="Calibri"/>
          <w:sz w:val="22"/>
          <w:szCs w:val="22"/>
          <w:lang w:val="es-ES_tradnl"/>
        </w:rPr>
        <w:t xml:space="preserve">r que </w:t>
      </w:r>
      <w:r w:rsidRPr="00A00D1D">
        <w:rPr>
          <w:rFonts w:asciiTheme="minorHAnsi" w:hAnsiTheme="minorHAnsi" w:cs="Calibri"/>
          <w:sz w:val="22"/>
          <w:szCs w:val="22"/>
          <w:lang w:val="es-ES_tradnl"/>
        </w:rPr>
        <w:t>la informaci</w:t>
      </w:r>
      <w:r w:rsidR="00C00D6E">
        <w:rPr>
          <w:rFonts w:asciiTheme="minorHAnsi" w:hAnsiTheme="minorHAnsi" w:cs="Calibri"/>
          <w:sz w:val="22"/>
          <w:szCs w:val="22"/>
          <w:lang w:val="es-ES_tradnl"/>
        </w:rPr>
        <w:t xml:space="preserve">ón que </w:t>
      </w:r>
      <w:r w:rsidR="0059516D">
        <w:rPr>
          <w:rFonts w:asciiTheme="minorHAnsi" w:hAnsiTheme="minorHAnsi" w:cs="Calibri"/>
          <w:sz w:val="22"/>
          <w:szCs w:val="22"/>
          <w:lang w:val="es-ES_tradnl"/>
        </w:rPr>
        <w:t xml:space="preserve">proporcionen </w:t>
      </w:r>
      <w:r w:rsidR="00C00D6E">
        <w:rPr>
          <w:rFonts w:asciiTheme="minorHAnsi" w:hAnsiTheme="minorHAnsi" w:cs="Calibri"/>
          <w:sz w:val="22"/>
          <w:szCs w:val="22"/>
          <w:lang w:val="es-ES_tradnl"/>
        </w:rPr>
        <w:t>es de necesidad para la implementación y mejoramiento de</w:t>
      </w:r>
      <w:r w:rsidR="00517151">
        <w:rPr>
          <w:rFonts w:asciiTheme="minorHAnsi" w:hAnsiTheme="minorHAnsi" w:cs="Calibri"/>
          <w:sz w:val="22"/>
          <w:szCs w:val="22"/>
          <w:lang w:val="es-ES_tradnl"/>
        </w:rPr>
        <w:t xml:space="preserve"> </w:t>
      </w:r>
      <w:r w:rsidR="00C00D6E">
        <w:rPr>
          <w:rFonts w:asciiTheme="minorHAnsi" w:hAnsiTheme="minorHAnsi" w:cs="Calibri"/>
          <w:sz w:val="22"/>
          <w:szCs w:val="22"/>
          <w:lang w:val="es-ES_tradnl"/>
        </w:rPr>
        <w:t>l</w:t>
      </w:r>
      <w:r w:rsidR="00517151">
        <w:rPr>
          <w:rFonts w:asciiTheme="minorHAnsi" w:hAnsiTheme="minorHAnsi" w:cs="Calibri"/>
          <w:sz w:val="22"/>
          <w:szCs w:val="22"/>
          <w:lang w:val="es-ES_tradnl"/>
        </w:rPr>
        <w:t>os</w:t>
      </w:r>
      <w:r w:rsidR="00C00D6E">
        <w:rPr>
          <w:rFonts w:asciiTheme="minorHAnsi" w:hAnsiTheme="minorHAnsi" w:cs="Calibri"/>
          <w:sz w:val="22"/>
          <w:szCs w:val="22"/>
          <w:lang w:val="es-ES_tradnl"/>
        </w:rPr>
        <w:t xml:space="preserve"> directorio</w:t>
      </w:r>
      <w:r w:rsidR="00517151">
        <w:rPr>
          <w:rFonts w:asciiTheme="minorHAnsi" w:hAnsiTheme="minorHAnsi" w:cs="Calibri"/>
          <w:sz w:val="22"/>
          <w:szCs w:val="22"/>
          <w:lang w:val="es-ES_tradnl"/>
        </w:rPr>
        <w:t>s</w:t>
      </w:r>
      <w:r w:rsidR="00C00D6E">
        <w:rPr>
          <w:rFonts w:asciiTheme="minorHAnsi" w:hAnsiTheme="minorHAnsi" w:cs="Calibri"/>
          <w:sz w:val="22"/>
          <w:szCs w:val="22"/>
          <w:lang w:val="es-ES_tradnl"/>
        </w:rPr>
        <w:t xml:space="preserve"> de empresas y establecimientos, por lo que se debe </w:t>
      </w:r>
      <w:r w:rsidRPr="00A00D1D">
        <w:rPr>
          <w:rFonts w:asciiTheme="minorHAnsi" w:hAnsiTheme="minorHAnsi" w:cs="Calibri"/>
          <w:sz w:val="22"/>
          <w:szCs w:val="22"/>
          <w:lang w:val="es-ES_tradnl"/>
        </w:rPr>
        <w:t>especifica</w:t>
      </w:r>
      <w:r w:rsidR="00C00D6E">
        <w:rPr>
          <w:rFonts w:asciiTheme="minorHAnsi" w:hAnsiTheme="minorHAnsi" w:cs="Calibri"/>
          <w:sz w:val="22"/>
          <w:szCs w:val="22"/>
          <w:lang w:val="es-ES_tradnl"/>
        </w:rPr>
        <w:t xml:space="preserve">r </w:t>
      </w:r>
      <w:r w:rsidR="0059516D">
        <w:rPr>
          <w:rFonts w:asciiTheme="minorHAnsi" w:hAnsiTheme="minorHAnsi" w:cs="Calibri"/>
          <w:sz w:val="22"/>
          <w:szCs w:val="22"/>
          <w:lang w:val="es-ES_tradnl"/>
        </w:rPr>
        <w:t xml:space="preserve">que </w:t>
      </w:r>
      <w:r w:rsidRPr="00A00D1D">
        <w:rPr>
          <w:rFonts w:asciiTheme="minorHAnsi" w:hAnsiTheme="minorHAnsi" w:cs="Calibri"/>
          <w:sz w:val="22"/>
          <w:szCs w:val="22"/>
          <w:lang w:val="es-ES_tradnl"/>
        </w:rPr>
        <w:t xml:space="preserve"> variables de identificación, ubicación, estratificación y de continuidad</w:t>
      </w:r>
      <w:r w:rsidR="0059516D">
        <w:rPr>
          <w:rFonts w:asciiTheme="minorHAnsi" w:hAnsiTheme="minorHAnsi" w:cs="Calibri"/>
          <w:sz w:val="22"/>
          <w:szCs w:val="22"/>
          <w:lang w:val="es-ES_tradnl"/>
        </w:rPr>
        <w:t xml:space="preserve"> será proporcionada</w:t>
      </w:r>
      <w:r w:rsidRPr="00A00D1D">
        <w:rPr>
          <w:rFonts w:asciiTheme="minorHAnsi" w:hAnsiTheme="minorHAnsi" w:cs="Calibri"/>
          <w:sz w:val="22"/>
          <w:szCs w:val="22"/>
          <w:lang w:val="es-ES_tradnl"/>
        </w:rPr>
        <w:t xml:space="preserve">. </w:t>
      </w:r>
    </w:p>
    <w:p w:rsidR="00542D9E" w:rsidRDefault="00542D9E"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p>
    <w:p w:rsidR="00520DF6" w:rsidRDefault="00520DF6"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r>
        <w:rPr>
          <w:rFonts w:asciiTheme="minorHAnsi" w:hAnsiTheme="minorHAnsi" w:cs="Calibri"/>
          <w:sz w:val="22"/>
          <w:szCs w:val="22"/>
          <w:lang w:val="es-ES_tradnl"/>
        </w:rPr>
        <w:t xml:space="preserve">Por ejemplo, las variables </w:t>
      </w:r>
      <w:r w:rsidR="00C00D6E">
        <w:rPr>
          <w:rFonts w:asciiTheme="minorHAnsi" w:hAnsiTheme="minorHAnsi" w:cs="Calibri"/>
          <w:sz w:val="22"/>
          <w:szCs w:val="22"/>
          <w:lang w:val="es-ES_tradnl"/>
        </w:rPr>
        <w:t xml:space="preserve">a </w:t>
      </w:r>
      <w:r>
        <w:rPr>
          <w:rFonts w:asciiTheme="minorHAnsi" w:hAnsiTheme="minorHAnsi" w:cs="Calibri"/>
          <w:sz w:val="22"/>
          <w:szCs w:val="22"/>
          <w:lang w:val="es-ES_tradnl"/>
        </w:rPr>
        <w:t xml:space="preserve">solicitar son las siguientes: </w:t>
      </w:r>
    </w:p>
    <w:p w:rsidR="00520DF6" w:rsidRPr="00BF4C80" w:rsidRDefault="00520DF6"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Pr>
          <w:rFonts w:asciiTheme="minorHAnsi" w:hAnsiTheme="minorHAnsi" w:cs="Calibri"/>
          <w:sz w:val="22"/>
          <w:szCs w:val="22"/>
          <w:lang w:val="es-ES_tradnl"/>
        </w:rPr>
        <w:t>Nombre o r</w:t>
      </w:r>
      <w:r w:rsidRPr="00BF4C80">
        <w:rPr>
          <w:rFonts w:asciiTheme="minorHAnsi" w:hAnsiTheme="minorHAnsi" w:cs="Calibri"/>
          <w:sz w:val="22"/>
          <w:szCs w:val="22"/>
          <w:lang w:val="es-ES_tradnl"/>
        </w:rPr>
        <w:t xml:space="preserve">azón </w:t>
      </w:r>
      <w:r>
        <w:rPr>
          <w:rFonts w:asciiTheme="minorHAnsi" w:hAnsiTheme="minorHAnsi" w:cs="Calibri"/>
          <w:sz w:val="22"/>
          <w:szCs w:val="22"/>
          <w:lang w:val="es-ES_tradnl"/>
        </w:rPr>
        <w:t>social</w:t>
      </w:r>
    </w:p>
    <w:p w:rsidR="00520DF6" w:rsidRPr="00BF4C80" w:rsidRDefault="00520DF6"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Pr>
          <w:rFonts w:asciiTheme="minorHAnsi" w:hAnsiTheme="minorHAnsi" w:cs="Calibri"/>
          <w:sz w:val="22"/>
          <w:szCs w:val="22"/>
          <w:lang w:val="es-ES_tradnl"/>
        </w:rPr>
        <w:t>Número de Contribuyente (Número asignado por el ente tributario)</w:t>
      </w:r>
    </w:p>
    <w:p w:rsidR="00520DF6" w:rsidRPr="00BF4C80" w:rsidRDefault="00520DF6"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sidRPr="00BF4C80">
        <w:rPr>
          <w:rFonts w:asciiTheme="minorHAnsi" w:hAnsiTheme="minorHAnsi" w:cs="Calibri"/>
          <w:sz w:val="22"/>
          <w:szCs w:val="22"/>
          <w:lang w:val="es-ES_tradnl"/>
        </w:rPr>
        <w:t xml:space="preserve">Tipo de </w:t>
      </w:r>
      <w:r>
        <w:rPr>
          <w:rFonts w:asciiTheme="minorHAnsi" w:hAnsiTheme="minorHAnsi" w:cs="Calibri"/>
          <w:sz w:val="22"/>
          <w:szCs w:val="22"/>
          <w:lang w:val="es-ES_tradnl"/>
        </w:rPr>
        <w:t xml:space="preserve">contribuyente </w:t>
      </w:r>
      <w:r w:rsidRPr="00BF4C80">
        <w:rPr>
          <w:rFonts w:asciiTheme="minorHAnsi" w:hAnsiTheme="minorHAnsi" w:cs="Calibri"/>
          <w:sz w:val="22"/>
          <w:szCs w:val="22"/>
          <w:lang w:val="es-ES_tradnl"/>
        </w:rPr>
        <w:t>(organización jurídica)</w:t>
      </w:r>
    </w:p>
    <w:p w:rsidR="00520DF6" w:rsidRPr="00BF4C80" w:rsidRDefault="00520DF6"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sidRPr="00BF4C80">
        <w:rPr>
          <w:rFonts w:asciiTheme="minorHAnsi" w:hAnsiTheme="minorHAnsi" w:cs="Calibri"/>
          <w:sz w:val="22"/>
          <w:szCs w:val="22"/>
          <w:lang w:val="es-ES_tradnl"/>
        </w:rPr>
        <w:t>D</w:t>
      </w:r>
      <w:r>
        <w:rPr>
          <w:rFonts w:asciiTheme="minorHAnsi" w:hAnsiTheme="minorHAnsi" w:cs="Calibri"/>
          <w:sz w:val="22"/>
          <w:szCs w:val="22"/>
          <w:lang w:val="es-ES_tradnl"/>
        </w:rPr>
        <w:t xml:space="preserve">irección del contribuyente </w:t>
      </w:r>
      <w:r w:rsidRPr="00BF4C80">
        <w:rPr>
          <w:rFonts w:asciiTheme="minorHAnsi" w:hAnsiTheme="minorHAnsi" w:cs="Calibri"/>
          <w:sz w:val="22"/>
          <w:szCs w:val="22"/>
          <w:lang w:val="es-ES_tradnl"/>
        </w:rPr>
        <w:t>(tipo de vía, nombre de vía, número de puerta, interior, piso, manzana, lote</w:t>
      </w:r>
      <w:r>
        <w:rPr>
          <w:rFonts w:asciiTheme="minorHAnsi" w:hAnsiTheme="minorHAnsi" w:cs="Calibri"/>
          <w:sz w:val="22"/>
          <w:szCs w:val="22"/>
          <w:lang w:val="es-ES_tradnl"/>
        </w:rPr>
        <w:t>, otros</w:t>
      </w:r>
      <w:r w:rsidRPr="00BF4C80">
        <w:rPr>
          <w:rFonts w:asciiTheme="minorHAnsi" w:hAnsiTheme="minorHAnsi" w:cs="Calibri"/>
          <w:sz w:val="22"/>
          <w:szCs w:val="22"/>
          <w:lang w:val="es-ES_tradnl"/>
        </w:rPr>
        <w:t>)</w:t>
      </w:r>
    </w:p>
    <w:p w:rsidR="00B760D0" w:rsidRDefault="00B760D0"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Pr>
          <w:rFonts w:asciiTheme="minorHAnsi" w:hAnsiTheme="minorHAnsi" w:cs="Calibri"/>
          <w:sz w:val="22"/>
          <w:szCs w:val="22"/>
          <w:lang w:val="es-ES_tradnl"/>
        </w:rPr>
        <w:lastRenderedPageBreak/>
        <w:t>Código de ubicación geográfica</w:t>
      </w:r>
    </w:p>
    <w:p w:rsidR="00B760D0" w:rsidRPr="00BF4C80" w:rsidRDefault="00B760D0"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Pr>
          <w:rFonts w:asciiTheme="minorHAnsi" w:hAnsiTheme="minorHAnsi" w:cs="Calibri"/>
          <w:sz w:val="22"/>
          <w:szCs w:val="22"/>
          <w:lang w:val="es-ES_tradnl"/>
        </w:rPr>
        <w:t>Código de actividad económica (</w:t>
      </w:r>
      <w:r w:rsidR="0059516D">
        <w:rPr>
          <w:rFonts w:asciiTheme="minorHAnsi" w:hAnsiTheme="minorHAnsi" w:cs="Calibri"/>
          <w:sz w:val="22"/>
          <w:szCs w:val="22"/>
          <w:lang w:val="es-ES_tradnl"/>
        </w:rPr>
        <w:t xml:space="preserve">CIIU </w:t>
      </w:r>
      <w:r>
        <w:rPr>
          <w:rFonts w:asciiTheme="minorHAnsi" w:hAnsiTheme="minorHAnsi" w:cs="Calibri"/>
          <w:sz w:val="22"/>
          <w:szCs w:val="22"/>
          <w:lang w:val="es-ES_tradnl"/>
        </w:rPr>
        <w:t>rev.4)</w:t>
      </w:r>
    </w:p>
    <w:p w:rsidR="00B760D0" w:rsidRDefault="00B760D0"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Pr>
          <w:rFonts w:asciiTheme="minorHAnsi" w:hAnsiTheme="minorHAnsi" w:cs="Calibri"/>
          <w:sz w:val="22"/>
          <w:szCs w:val="22"/>
          <w:lang w:val="es-ES_tradnl"/>
        </w:rPr>
        <w:t>Valores de ventas anuales (puede ser por rangos</w:t>
      </w:r>
      <w:r w:rsidR="0059516D">
        <w:rPr>
          <w:rFonts w:asciiTheme="minorHAnsi" w:hAnsiTheme="minorHAnsi" w:cs="Calibri"/>
          <w:sz w:val="22"/>
          <w:szCs w:val="22"/>
          <w:lang w:val="es-ES_tradnl"/>
        </w:rPr>
        <w:t xml:space="preserve"> que se establezca en el convenio</w:t>
      </w:r>
      <w:r>
        <w:rPr>
          <w:rFonts w:asciiTheme="minorHAnsi" w:hAnsiTheme="minorHAnsi" w:cs="Calibri"/>
          <w:sz w:val="22"/>
          <w:szCs w:val="22"/>
          <w:lang w:val="es-ES_tradnl"/>
        </w:rPr>
        <w:t>)</w:t>
      </w:r>
    </w:p>
    <w:p w:rsidR="00B760D0" w:rsidRDefault="00B760D0"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Pr>
          <w:rFonts w:asciiTheme="minorHAnsi" w:hAnsiTheme="minorHAnsi" w:cs="Calibri"/>
          <w:sz w:val="22"/>
          <w:szCs w:val="22"/>
          <w:lang w:val="es-ES_tradnl"/>
        </w:rPr>
        <w:t>Personal ocupado en el año (puede ser por rangos</w:t>
      </w:r>
      <w:r w:rsidR="0059516D">
        <w:rPr>
          <w:rFonts w:asciiTheme="minorHAnsi" w:hAnsiTheme="minorHAnsi" w:cs="Calibri"/>
          <w:sz w:val="22"/>
          <w:szCs w:val="22"/>
          <w:lang w:val="es-ES_tradnl"/>
        </w:rPr>
        <w:t xml:space="preserve"> que se establezca en el convenio</w:t>
      </w:r>
      <w:r>
        <w:rPr>
          <w:rFonts w:asciiTheme="minorHAnsi" w:hAnsiTheme="minorHAnsi" w:cs="Calibri"/>
          <w:sz w:val="22"/>
          <w:szCs w:val="22"/>
          <w:lang w:val="es-ES_tradnl"/>
        </w:rPr>
        <w:t>)</w:t>
      </w:r>
    </w:p>
    <w:p w:rsidR="00520DF6" w:rsidRPr="00BF4C80" w:rsidRDefault="00520DF6"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Pr>
          <w:rFonts w:asciiTheme="minorHAnsi" w:hAnsiTheme="minorHAnsi" w:cs="Calibri"/>
          <w:sz w:val="22"/>
          <w:szCs w:val="22"/>
          <w:lang w:val="es-ES_tradnl"/>
        </w:rPr>
        <w:t>C</w:t>
      </w:r>
      <w:r w:rsidRPr="00BF4C80">
        <w:rPr>
          <w:rFonts w:asciiTheme="minorHAnsi" w:hAnsiTheme="minorHAnsi" w:cs="Calibri"/>
          <w:sz w:val="22"/>
          <w:szCs w:val="22"/>
          <w:lang w:val="es-ES_tradnl"/>
        </w:rPr>
        <w:t xml:space="preserve">ondición </w:t>
      </w:r>
      <w:r w:rsidR="0059516D">
        <w:rPr>
          <w:rFonts w:asciiTheme="minorHAnsi" w:hAnsiTheme="minorHAnsi" w:cs="Calibri"/>
          <w:sz w:val="22"/>
          <w:szCs w:val="22"/>
          <w:lang w:val="es-ES_tradnl"/>
        </w:rPr>
        <w:t xml:space="preserve">de la unidad </w:t>
      </w:r>
      <w:r>
        <w:rPr>
          <w:rFonts w:asciiTheme="minorHAnsi" w:hAnsiTheme="minorHAnsi" w:cs="Calibri"/>
          <w:sz w:val="22"/>
          <w:szCs w:val="22"/>
          <w:lang w:val="es-ES_tradnl"/>
        </w:rPr>
        <w:t xml:space="preserve">(Conocer el estado </w:t>
      </w:r>
      <w:r w:rsidRPr="00BF4C80">
        <w:rPr>
          <w:rFonts w:asciiTheme="minorHAnsi" w:hAnsiTheme="minorHAnsi" w:cs="Calibri"/>
          <w:sz w:val="22"/>
          <w:szCs w:val="22"/>
          <w:lang w:val="es-ES_tradnl"/>
        </w:rPr>
        <w:t>de</w:t>
      </w:r>
      <w:r>
        <w:rPr>
          <w:rFonts w:asciiTheme="minorHAnsi" w:hAnsiTheme="minorHAnsi" w:cs="Calibri"/>
          <w:sz w:val="22"/>
          <w:szCs w:val="22"/>
          <w:lang w:val="es-ES_tradnl"/>
        </w:rPr>
        <w:t>l contribuyente)</w:t>
      </w:r>
    </w:p>
    <w:p w:rsidR="00520DF6" w:rsidRDefault="00520DF6"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Pr>
          <w:rFonts w:asciiTheme="minorHAnsi" w:hAnsiTheme="minorHAnsi" w:cs="Calibri"/>
          <w:sz w:val="22"/>
          <w:szCs w:val="22"/>
          <w:lang w:val="es-ES_tradnl"/>
        </w:rPr>
        <w:t>F</w:t>
      </w:r>
      <w:r w:rsidRPr="00BF4C80">
        <w:rPr>
          <w:rFonts w:asciiTheme="minorHAnsi" w:hAnsiTheme="minorHAnsi" w:cs="Calibri"/>
          <w:sz w:val="22"/>
          <w:szCs w:val="22"/>
          <w:lang w:val="es-ES_tradnl"/>
        </w:rPr>
        <w:t>echa de</w:t>
      </w:r>
      <w:r>
        <w:rPr>
          <w:rFonts w:asciiTheme="minorHAnsi" w:hAnsiTheme="minorHAnsi" w:cs="Calibri"/>
          <w:sz w:val="22"/>
          <w:szCs w:val="22"/>
          <w:lang w:val="es-ES_tradnl"/>
        </w:rPr>
        <w:t xml:space="preserve"> alta</w:t>
      </w:r>
    </w:p>
    <w:p w:rsidR="00520DF6" w:rsidRDefault="00520DF6"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Pr>
          <w:rFonts w:asciiTheme="minorHAnsi" w:hAnsiTheme="minorHAnsi" w:cs="Calibri"/>
          <w:sz w:val="22"/>
          <w:szCs w:val="22"/>
          <w:lang w:val="es-ES_tradnl"/>
        </w:rPr>
        <w:t>Fecha de baja</w:t>
      </w:r>
    </w:p>
    <w:p w:rsidR="004F216E" w:rsidRDefault="004F216E" w:rsidP="008F0CD4">
      <w:pPr>
        <w:pStyle w:val="Prrafodelista"/>
        <w:numPr>
          <w:ilvl w:val="0"/>
          <w:numId w:val="2"/>
        </w:numPr>
        <w:tabs>
          <w:tab w:val="left" w:pos="540"/>
        </w:tabs>
        <w:autoSpaceDE w:val="0"/>
        <w:autoSpaceDN w:val="0"/>
        <w:adjustRightInd w:val="0"/>
        <w:spacing w:line="288" w:lineRule="auto"/>
        <w:ind w:left="1080"/>
        <w:jc w:val="both"/>
        <w:rPr>
          <w:rFonts w:asciiTheme="minorHAnsi" w:hAnsiTheme="minorHAnsi" w:cs="Calibri"/>
          <w:sz w:val="22"/>
          <w:szCs w:val="22"/>
          <w:lang w:val="es-ES_tradnl"/>
        </w:rPr>
      </w:pPr>
      <w:r>
        <w:rPr>
          <w:rFonts w:asciiTheme="minorHAnsi" w:hAnsiTheme="minorHAnsi" w:cs="Calibri"/>
          <w:sz w:val="22"/>
          <w:szCs w:val="22"/>
          <w:lang w:val="es-ES_tradnl"/>
        </w:rPr>
        <w:t>Datos fusión, escisión y transformación</w:t>
      </w:r>
    </w:p>
    <w:p w:rsidR="00520DF6" w:rsidRDefault="00520DF6" w:rsidP="008F0CD4">
      <w:pPr>
        <w:tabs>
          <w:tab w:val="left" w:pos="540"/>
        </w:tabs>
        <w:autoSpaceDE w:val="0"/>
        <w:autoSpaceDN w:val="0"/>
        <w:adjustRightInd w:val="0"/>
        <w:spacing w:line="288" w:lineRule="auto"/>
        <w:ind w:left="720"/>
        <w:rPr>
          <w:rFonts w:asciiTheme="minorHAnsi" w:hAnsiTheme="minorHAnsi"/>
          <w:b/>
          <w:lang w:val="es-ES_tradnl"/>
        </w:rPr>
      </w:pPr>
    </w:p>
    <w:p w:rsidR="00C00D6E" w:rsidRDefault="00C00D6E" w:rsidP="008F0CD4">
      <w:pPr>
        <w:tabs>
          <w:tab w:val="left" w:pos="540"/>
        </w:tabs>
        <w:autoSpaceDE w:val="0"/>
        <w:autoSpaceDN w:val="0"/>
        <w:adjustRightInd w:val="0"/>
        <w:spacing w:line="288" w:lineRule="auto"/>
        <w:ind w:left="720"/>
        <w:rPr>
          <w:rFonts w:asciiTheme="minorHAnsi" w:hAnsiTheme="minorHAnsi"/>
          <w:lang w:val="es-ES_tradnl"/>
        </w:rPr>
      </w:pPr>
      <w:r>
        <w:rPr>
          <w:rFonts w:asciiTheme="minorHAnsi" w:hAnsiTheme="minorHAnsi"/>
          <w:lang w:val="es-ES_tradnl"/>
        </w:rPr>
        <w:t>Las mismas prácticas se considera</w:t>
      </w:r>
      <w:r w:rsidR="00204F06">
        <w:rPr>
          <w:rFonts w:asciiTheme="minorHAnsi" w:hAnsiTheme="minorHAnsi"/>
          <w:lang w:val="es-ES_tradnl"/>
        </w:rPr>
        <w:t xml:space="preserve">n </w:t>
      </w:r>
      <w:r>
        <w:rPr>
          <w:rFonts w:asciiTheme="minorHAnsi" w:hAnsiTheme="minorHAnsi"/>
          <w:lang w:val="es-ES_tradnl"/>
        </w:rPr>
        <w:t xml:space="preserve">en el intercambio de información de los </w:t>
      </w:r>
      <w:r w:rsidR="00204F06">
        <w:rPr>
          <w:rFonts w:asciiTheme="minorHAnsi" w:hAnsiTheme="minorHAnsi"/>
          <w:lang w:val="es-ES_tradnl"/>
        </w:rPr>
        <w:t xml:space="preserve">registros de </w:t>
      </w:r>
      <w:r>
        <w:rPr>
          <w:rFonts w:asciiTheme="minorHAnsi" w:hAnsiTheme="minorHAnsi"/>
          <w:lang w:val="es-ES_tradnl"/>
        </w:rPr>
        <w:t>establecimientos y/o locales.</w:t>
      </w:r>
    </w:p>
    <w:p w:rsidR="00C00D6E" w:rsidRDefault="00C00D6E" w:rsidP="008F0CD4">
      <w:pPr>
        <w:tabs>
          <w:tab w:val="left" w:pos="540"/>
        </w:tabs>
        <w:autoSpaceDE w:val="0"/>
        <w:autoSpaceDN w:val="0"/>
        <w:adjustRightInd w:val="0"/>
        <w:spacing w:line="288" w:lineRule="auto"/>
        <w:ind w:left="720"/>
        <w:rPr>
          <w:rFonts w:asciiTheme="minorHAnsi" w:hAnsiTheme="minorHAnsi"/>
          <w:b/>
          <w:lang w:val="es-ES_tradnl"/>
        </w:rPr>
      </w:pPr>
    </w:p>
    <w:p w:rsidR="00204F06" w:rsidRDefault="00C00D6E" w:rsidP="008F0CD4">
      <w:pPr>
        <w:pStyle w:val="Prrafodelista"/>
        <w:tabs>
          <w:tab w:val="left" w:pos="540"/>
        </w:tabs>
        <w:autoSpaceDE w:val="0"/>
        <w:autoSpaceDN w:val="0"/>
        <w:adjustRightInd w:val="0"/>
        <w:spacing w:line="288" w:lineRule="auto"/>
        <w:ind w:left="729"/>
        <w:jc w:val="both"/>
        <w:rPr>
          <w:rFonts w:asciiTheme="minorHAnsi" w:hAnsiTheme="minorHAnsi" w:cs="Calibri"/>
          <w:sz w:val="22"/>
          <w:szCs w:val="22"/>
          <w:lang w:val="es-ES_tradnl"/>
        </w:rPr>
      </w:pPr>
      <w:r w:rsidRPr="00204F06">
        <w:rPr>
          <w:rFonts w:asciiTheme="minorHAnsi" w:hAnsiTheme="minorHAnsi" w:cs="Calibri"/>
          <w:b/>
          <w:sz w:val="22"/>
          <w:szCs w:val="22"/>
          <w:lang w:val="es-ES_tradnl"/>
        </w:rPr>
        <w:t xml:space="preserve">BP </w:t>
      </w:r>
      <w:r w:rsidR="00C424DD">
        <w:rPr>
          <w:rFonts w:asciiTheme="minorHAnsi" w:hAnsiTheme="minorHAnsi" w:cs="Calibri"/>
          <w:b/>
          <w:sz w:val="22"/>
          <w:szCs w:val="22"/>
          <w:lang w:val="es-ES_tradnl"/>
        </w:rPr>
        <w:t>5.1.</w:t>
      </w:r>
      <w:r w:rsidR="0076660A" w:rsidRPr="00204F06">
        <w:rPr>
          <w:rFonts w:asciiTheme="minorHAnsi" w:hAnsiTheme="minorHAnsi" w:cs="Calibri"/>
          <w:b/>
          <w:sz w:val="22"/>
          <w:szCs w:val="22"/>
          <w:lang w:val="es-ES_tradnl"/>
        </w:rPr>
        <w:t>2</w:t>
      </w:r>
      <w:r w:rsidRPr="00204F06">
        <w:rPr>
          <w:rFonts w:asciiTheme="minorHAnsi" w:hAnsiTheme="minorHAnsi" w:cs="Calibri"/>
          <w:b/>
          <w:sz w:val="22"/>
          <w:szCs w:val="22"/>
          <w:lang w:val="es-ES_tradnl"/>
        </w:rPr>
        <w:t>.-</w:t>
      </w:r>
      <w:r w:rsidRPr="00A00D1D">
        <w:rPr>
          <w:rFonts w:asciiTheme="minorHAnsi" w:hAnsiTheme="minorHAnsi" w:cs="Calibri"/>
          <w:sz w:val="22"/>
          <w:szCs w:val="22"/>
          <w:lang w:val="es-ES_tradnl"/>
        </w:rPr>
        <w:t xml:space="preserve"> </w:t>
      </w:r>
      <w:r w:rsidR="00204F06">
        <w:rPr>
          <w:rFonts w:asciiTheme="minorHAnsi" w:hAnsiTheme="minorHAnsi" w:cs="Calibri"/>
          <w:sz w:val="22"/>
          <w:szCs w:val="22"/>
          <w:lang w:val="es-ES_tradnl"/>
        </w:rPr>
        <w:t xml:space="preserve">Los proveedores de registros administrativos proveerán de </w:t>
      </w:r>
      <w:r w:rsidR="006E5812">
        <w:rPr>
          <w:rFonts w:asciiTheme="minorHAnsi" w:hAnsiTheme="minorHAnsi" w:cs="Calibri"/>
          <w:sz w:val="22"/>
          <w:szCs w:val="22"/>
          <w:lang w:val="es-ES_tradnl"/>
        </w:rPr>
        <w:t>información</w:t>
      </w:r>
      <w:r w:rsidR="00204F06">
        <w:rPr>
          <w:rFonts w:asciiTheme="minorHAnsi" w:hAnsiTheme="minorHAnsi" w:cs="Calibri"/>
          <w:sz w:val="22"/>
          <w:szCs w:val="22"/>
          <w:lang w:val="es-ES_tradnl"/>
        </w:rPr>
        <w:t xml:space="preserve"> a los institutos de estadísticas sobre las </w:t>
      </w:r>
      <w:r w:rsidR="0012464B">
        <w:rPr>
          <w:rFonts w:asciiTheme="minorHAnsi" w:hAnsiTheme="minorHAnsi" w:cs="Calibri"/>
          <w:sz w:val="22"/>
          <w:szCs w:val="22"/>
          <w:lang w:val="es-ES_tradnl"/>
        </w:rPr>
        <w:t xml:space="preserve">novedades de las </w:t>
      </w:r>
      <w:r w:rsidR="00204F06">
        <w:rPr>
          <w:rFonts w:asciiTheme="minorHAnsi" w:hAnsiTheme="minorHAnsi" w:cs="Calibri"/>
          <w:sz w:val="22"/>
          <w:szCs w:val="22"/>
          <w:lang w:val="es-ES_tradnl"/>
        </w:rPr>
        <w:t>variables</w:t>
      </w:r>
      <w:r w:rsidR="006E5812">
        <w:rPr>
          <w:rFonts w:asciiTheme="minorHAnsi" w:hAnsiTheme="minorHAnsi" w:cs="Calibri"/>
          <w:sz w:val="22"/>
          <w:szCs w:val="22"/>
          <w:lang w:val="es-ES_tradnl"/>
        </w:rPr>
        <w:t xml:space="preserve"> </w:t>
      </w:r>
      <w:r w:rsidR="00204F06">
        <w:rPr>
          <w:rFonts w:asciiTheme="minorHAnsi" w:hAnsiTheme="minorHAnsi" w:cs="Calibri"/>
          <w:sz w:val="22"/>
          <w:szCs w:val="22"/>
          <w:lang w:val="es-ES_tradnl"/>
        </w:rPr>
        <w:t xml:space="preserve">de </w:t>
      </w:r>
      <w:r w:rsidR="006E5812">
        <w:rPr>
          <w:rFonts w:asciiTheme="minorHAnsi" w:hAnsiTheme="minorHAnsi" w:cs="Calibri"/>
          <w:sz w:val="22"/>
          <w:szCs w:val="22"/>
          <w:lang w:val="es-ES_tradnl"/>
        </w:rPr>
        <w:t>identificación, ubicación y continuidad</w:t>
      </w:r>
      <w:r w:rsidR="0012464B">
        <w:rPr>
          <w:rFonts w:asciiTheme="minorHAnsi" w:hAnsiTheme="minorHAnsi" w:cs="Calibri"/>
          <w:sz w:val="22"/>
          <w:szCs w:val="22"/>
          <w:lang w:val="es-ES_tradnl"/>
        </w:rPr>
        <w:t xml:space="preserve"> por periodos, estos pueden ser en forma diaria, mensual u otro periodo acord</w:t>
      </w:r>
      <w:r w:rsidR="00A83EDC">
        <w:rPr>
          <w:rFonts w:asciiTheme="minorHAnsi" w:hAnsiTheme="minorHAnsi" w:cs="Calibri"/>
          <w:sz w:val="22"/>
          <w:szCs w:val="22"/>
          <w:lang w:val="es-ES_tradnl"/>
        </w:rPr>
        <w:t>ado que permita el flujo continuo</w:t>
      </w:r>
      <w:r w:rsidR="0012464B">
        <w:rPr>
          <w:rFonts w:asciiTheme="minorHAnsi" w:hAnsiTheme="minorHAnsi" w:cs="Calibri"/>
          <w:sz w:val="22"/>
          <w:szCs w:val="22"/>
          <w:lang w:val="es-ES_tradnl"/>
        </w:rPr>
        <w:t xml:space="preserve"> de información</w:t>
      </w:r>
      <w:r w:rsidR="00D463FD">
        <w:rPr>
          <w:rFonts w:asciiTheme="minorHAnsi" w:hAnsiTheme="minorHAnsi" w:cs="Calibri"/>
          <w:sz w:val="22"/>
          <w:szCs w:val="22"/>
          <w:lang w:val="es-ES_tradnl"/>
        </w:rPr>
        <w:t>.</w:t>
      </w:r>
    </w:p>
    <w:p w:rsidR="00204F06" w:rsidRDefault="00204F06" w:rsidP="008F0CD4">
      <w:pPr>
        <w:pStyle w:val="Prrafodelista"/>
        <w:tabs>
          <w:tab w:val="left" w:pos="540"/>
        </w:tabs>
        <w:autoSpaceDE w:val="0"/>
        <w:autoSpaceDN w:val="0"/>
        <w:adjustRightInd w:val="0"/>
        <w:spacing w:line="288" w:lineRule="auto"/>
        <w:ind w:left="729"/>
        <w:jc w:val="both"/>
        <w:rPr>
          <w:rFonts w:asciiTheme="minorHAnsi" w:hAnsiTheme="minorHAnsi" w:cs="Calibri"/>
          <w:sz w:val="22"/>
          <w:szCs w:val="22"/>
          <w:lang w:val="es-ES_tradnl"/>
        </w:rPr>
      </w:pPr>
    </w:p>
    <w:p w:rsidR="00520DF6" w:rsidRDefault="00204F06" w:rsidP="008F0CD4">
      <w:pPr>
        <w:pStyle w:val="Prrafodelista"/>
        <w:tabs>
          <w:tab w:val="left" w:pos="540"/>
        </w:tabs>
        <w:autoSpaceDE w:val="0"/>
        <w:autoSpaceDN w:val="0"/>
        <w:adjustRightInd w:val="0"/>
        <w:spacing w:line="288" w:lineRule="auto"/>
        <w:ind w:left="729"/>
        <w:jc w:val="both"/>
        <w:rPr>
          <w:rFonts w:asciiTheme="minorHAnsi" w:hAnsiTheme="minorHAnsi" w:cs="Calibri"/>
          <w:sz w:val="22"/>
          <w:szCs w:val="22"/>
          <w:lang w:val="es-ES_tradnl"/>
        </w:rPr>
      </w:pPr>
      <w:r w:rsidRPr="00204F06">
        <w:rPr>
          <w:rFonts w:asciiTheme="minorHAnsi" w:hAnsiTheme="minorHAnsi" w:cs="Calibri"/>
          <w:b/>
          <w:sz w:val="22"/>
          <w:szCs w:val="22"/>
          <w:lang w:val="es-ES_tradnl"/>
        </w:rPr>
        <w:t xml:space="preserve">BP </w:t>
      </w:r>
      <w:r w:rsidR="00C424DD">
        <w:rPr>
          <w:rFonts w:asciiTheme="minorHAnsi" w:hAnsiTheme="minorHAnsi" w:cs="Calibri"/>
          <w:b/>
          <w:sz w:val="22"/>
          <w:szCs w:val="22"/>
          <w:lang w:val="es-ES_tradnl"/>
        </w:rPr>
        <w:t>5.1.</w:t>
      </w:r>
      <w:r>
        <w:rPr>
          <w:rFonts w:asciiTheme="minorHAnsi" w:hAnsiTheme="minorHAnsi" w:cs="Calibri"/>
          <w:b/>
          <w:sz w:val="22"/>
          <w:szCs w:val="22"/>
          <w:lang w:val="es-ES_tradnl"/>
        </w:rPr>
        <w:t>3</w:t>
      </w:r>
      <w:r w:rsidRPr="00204F06">
        <w:rPr>
          <w:rFonts w:asciiTheme="minorHAnsi" w:hAnsiTheme="minorHAnsi" w:cs="Calibri"/>
          <w:b/>
          <w:sz w:val="22"/>
          <w:szCs w:val="22"/>
          <w:lang w:val="es-ES_tradnl"/>
        </w:rPr>
        <w:t>.-</w:t>
      </w:r>
      <w:r w:rsidRPr="00A00D1D">
        <w:rPr>
          <w:rFonts w:asciiTheme="minorHAnsi" w:hAnsiTheme="minorHAnsi" w:cs="Calibri"/>
          <w:sz w:val="22"/>
          <w:szCs w:val="22"/>
          <w:lang w:val="es-ES_tradnl"/>
        </w:rPr>
        <w:t xml:space="preserve"> </w:t>
      </w:r>
      <w:r>
        <w:rPr>
          <w:rFonts w:asciiTheme="minorHAnsi" w:hAnsiTheme="minorHAnsi" w:cs="Calibri"/>
          <w:sz w:val="22"/>
          <w:szCs w:val="22"/>
          <w:lang w:val="es-ES_tradnl"/>
        </w:rPr>
        <w:t xml:space="preserve">El envío de la información de </w:t>
      </w:r>
      <w:r w:rsidR="006E5812">
        <w:rPr>
          <w:rFonts w:asciiTheme="minorHAnsi" w:hAnsiTheme="minorHAnsi" w:cs="Calibri"/>
          <w:sz w:val="22"/>
          <w:szCs w:val="22"/>
          <w:lang w:val="es-ES_tradnl"/>
        </w:rPr>
        <w:t xml:space="preserve">las variables ventas y personal ocupado </w:t>
      </w:r>
      <w:r>
        <w:rPr>
          <w:rFonts w:asciiTheme="minorHAnsi" w:hAnsiTheme="minorHAnsi" w:cs="Calibri"/>
          <w:sz w:val="22"/>
          <w:szCs w:val="22"/>
          <w:lang w:val="es-ES_tradnl"/>
        </w:rPr>
        <w:t xml:space="preserve">se envía </w:t>
      </w:r>
      <w:r w:rsidR="006E5812">
        <w:rPr>
          <w:rFonts w:asciiTheme="minorHAnsi" w:hAnsiTheme="minorHAnsi" w:cs="Calibri"/>
          <w:sz w:val="22"/>
          <w:szCs w:val="22"/>
          <w:lang w:val="es-ES_tradnl"/>
        </w:rPr>
        <w:t>en forma anual en fecha acordad</w:t>
      </w:r>
      <w:r w:rsidR="004C449D">
        <w:rPr>
          <w:rFonts w:asciiTheme="minorHAnsi" w:hAnsiTheme="minorHAnsi" w:cs="Calibri"/>
          <w:sz w:val="22"/>
          <w:szCs w:val="22"/>
          <w:lang w:val="es-ES_tradnl"/>
        </w:rPr>
        <w:t>a</w:t>
      </w:r>
      <w:r w:rsidR="006E5812">
        <w:rPr>
          <w:rFonts w:asciiTheme="minorHAnsi" w:hAnsiTheme="minorHAnsi" w:cs="Calibri"/>
          <w:sz w:val="22"/>
          <w:szCs w:val="22"/>
          <w:lang w:val="es-ES_tradnl"/>
        </w:rPr>
        <w:t xml:space="preserve"> por ambas partes</w:t>
      </w:r>
      <w:r w:rsidR="00335F1F">
        <w:rPr>
          <w:rFonts w:asciiTheme="minorHAnsi" w:hAnsiTheme="minorHAnsi" w:cs="Calibri"/>
          <w:sz w:val="22"/>
          <w:szCs w:val="22"/>
          <w:lang w:val="es-ES_tradnl"/>
        </w:rPr>
        <w:t xml:space="preserve">. </w:t>
      </w:r>
      <w:r>
        <w:rPr>
          <w:rFonts w:asciiTheme="minorHAnsi" w:hAnsiTheme="minorHAnsi" w:cs="Calibri"/>
          <w:sz w:val="22"/>
          <w:szCs w:val="22"/>
          <w:lang w:val="es-ES_tradnl"/>
        </w:rPr>
        <w:t>De existir restricciones legales por el secreto estadístico se solicitará por rangos.</w:t>
      </w:r>
      <w:r w:rsidR="00D646E9">
        <w:rPr>
          <w:rFonts w:asciiTheme="minorHAnsi" w:hAnsiTheme="minorHAnsi" w:cs="Calibri"/>
          <w:sz w:val="22"/>
          <w:szCs w:val="22"/>
          <w:lang w:val="es-ES_tradnl"/>
        </w:rPr>
        <w:t xml:space="preserve"> De preferencia los rangos deben ser establecidos en el convenio permitiendo la comparabilidad en el tiempo.</w:t>
      </w:r>
    </w:p>
    <w:p w:rsidR="00520DF6" w:rsidRDefault="00520DF6" w:rsidP="008F0CD4">
      <w:pPr>
        <w:pStyle w:val="Prrafodelista"/>
        <w:tabs>
          <w:tab w:val="left" w:pos="540"/>
        </w:tabs>
        <w:autoSpaceDE w:val="0"/>
        <w:autoSpaceDN w:val="0"/>
        <w:adjustRightInd w:val="0"/>
        <w:spacing w:line="288" w:lineRule="auto"/>
        <w:ind w:left="729"/>
        <w:jc w:val="both"/>
        <w:rPr>
          <w:rFonts w:asciiTheme="minorHAnsi" w:hAnsiTheme="minorHAnsi" w:cs="Calibri"/>
          <w:sz w:val="22"/>
          <w:szCs w:val="22"/>
          <w:lang w:val="es-ES_tradnl"/>
        </w:rPr>
      </w:pPr>
    </w:p>
    <w:p w:rsidR="00D365E4" w:rsidRDefault="00D365E4" w:rsidP="008F0CD4">
      <w:pPr>
        <w:pStyle w:val="Prrafodelista"/>
        <w:tabs>
          <w:tab w:val="left" w:pos="540"/>
        </w:tabs>
        <w:autoSpaceDE w:val="0"/>
        <w:autoSpaceDN w:val="0"/>
        <w:adjustRightInd w:val="0"/>
        <w:spacing w:line="288" w:lineRule="auto"/>
        <w:ind w:left="729"/>
        <w:jc w:val="both"/>
        <w:rPr>
          <w:rFonts w:asciiTheme="minorHAnsi" w:hAnsiTheme="minorHAnsi" w:cs="Calibri"/>
          <w:sz w:val="22"/>
          <w:szCs w:val="22"/>
          <w:lang w:val="es-ES_tradnl"/>
        </w:rPr>
      </w:pPr>
      <w:r w:rsidRPr="0068384E">
        <w:rPr>
          <w:rFonts w:asciiTheme="minorHAnsi" w:hAnsiTheme="minorHAnsi" w:cs="Calibri"/>
          <w:b/>
          <w:sz w:val="22"/>
          <w:szCs w:val="22"/>
          <w:lang w:val="es-ES_tradnl"/>
        </w:rPr>
        <w:t xml:space="preserve">BP </w:t>
      </w:r>
      <w:r w:rsidR="00C424DD">
        <w:rPr>
          <w:rFonts w:asciiTheme="minorHAnsi" w:hAnsiTheme="minorHAnsi" w:cs="Calibri"/>
          <w:b/>
          <w:sz w:val="22"/>
          <w:szCs w:val="22"/>
          <w:lang w:val="es-ES_tradnl"/>
        </w:rPr>
        <w:t>5.1.</w:t>
      </w:r>
      <w:r w:rsidR="0068384E">
        <w:rPr>
          <w:rFonts w:asciiTheme="minorHAnsi" w:hAnsiTheme="minorHAnsi" w:cs="Calibri"/>
          <w:b/>
          <w:sz w:val="22"/>
          <w:szCs w:val="22"/>
          <w:lang w:val="es-ES_tradnl"/>
        </w:rPr>
        <w:t>4</w:t>
      </w:r>
      <w:r w:rsidRPr="00A00D1D">
        <w:rPr>
          <w:rFonts w:asciiTheme="minorHAnsi" w:hAnsiTheme="minorHAnsi" w:cs="Calibri"/>
          <w:sz w:val="22"/>
          <w:szCs w:val="22"/>
          <w:lang w:val="es-ES_tradnl"/>
        </w:rPr>
        <w:t xml:space="preserve">.- </w:t>
      </w:r>
      <w:r w:rsidR="002A68AB">
        <w:rPr>
          <w:rFonts w:asciiTheme="minorHAnsi" w:hAnsiTheme="minorHAnsi" w:cs="Calibri"/>
          <w:sz w:val="22"/>
          <w:szCs w:val="22"/>
          <w:lang w:val="es-ES_tradnl"/>
        </w:rPr>
        <w:t>En e</w:t>
      </w:r>
      <w:r>
        <w:rPr>
          <w:rFonts w:asciiTheme="minorHAnsi" w:hAnsiTheme="minorHAnsi" w:cs="Calibri"/>
          <w:sz w:val="22"/>
          <w:szCs w:val="22"/>
          <w:lang w:val="es-ES_tradnl"/>
        </w:rPr>
        <w:t xml:space="preserve">l convenio </w:t>
      </w:r>
      <w:r w:rsidR="002A68AB">
        <w:rPr>
          <w:rFonts w:asciiTheme="minorHAnsi" w:hAnsiTheme="minorHAnsi" w:cs="Calibri"/>
          <w:sz w:val="22"/>
          <w:szCs w:val="22"/>
          <w:lang w:val="es-ES_tradnl"/>
        </w:rPr>
        <w:t xml:space="preserve">interinstitucional se establece </w:t>
      </w:r>
      <w:r>
        <w:rPr>
          <w:rFonts w:asciiTheme="minorHAnsi" w:hAnsiTheme="minorHAnsi" w:cs="Calibri"/>
          <w:sz w:val="22"/>
          <w:szCs w:val="22"/>
          <w:lang w:val="es-ES_tradnl"/>
        </w:rPr>
        <w:t>la periodicidad del envío de la información por parte de l</w:t>
      </w:r>
      <w:r w:rsidR="002A68AB">
        <w:rPr>
          <w:rFonts w:asciiTheme="minorHAnsi" w:hAnsiTheme="minorHAnsi" w:cs="Calibri"/>
          <w:sz w:val="22"/>
          <w:szCs w:val="22"/>
          <w:lang w:val="es-ES_tradnl"/>
        </w:rPr>
        <w:t>os proveedores de registros administrativos a los institutos de estadísticas</w:t>
      </w:r>
      <w:r>
        <w:rPr>
          <w:rFonts w:asciiTheme="minorHAnsi" w:hAnsiTheme="minorHAnsi" w:cs="Calibri"/>
          <w:sz w:val="22"/>
          <w:szCs w:val="22"/>
          <w:lang w:val="es-ES_tradnl"/>
        </w:rPr>
        <w:t xml:space="preserve">. </w:t>
      </w:r>
    </w:p>
    <w:p w:rsidR="00D365E4" w:rsidRDefault="00D365E4" w:rsidP="008F0CD4">
      <w:pPr>
        <w:pStyle w:val="Prrafodelista"/>
        <w:tabs>
          <w:tab w:val="left" w:pos="540"/>
        </w:tabs>
        <w:autoSpaceDE w:val="0"/>
        <w:autoSpaceDN w:val="0"/>
        <w:adjustRightInd w:val="0"/>
        <w:spacing w:line="288" w:lineRule="auto"/>
        <w:ind w:left="729"/>
        <w:jc w:val="both"/>
        <w:rPr>
          <w:rFonts w:asciiTheme="minorHAnsi" w:hAnsiTheme="minorHAnsi" w:cs="Calibri"/>
          <w:sz w:val="22"/>
          <w:szCs w:val="22"/>
          <w:lang w:val="es-ES_tradnl"/>
        </w:rPr>
      </w:pPr>
    </w:p>
    <w:p w:rsidR="00E41176" w:rsidRPr="00A00D1D" w:rsidRDefault="00E41176"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r w:rsidRPr="002A68AB">
        <w:rPr>
          <w:rFonts w:asciiTheme="minorHAnsi" w:hAnsiTheme="minorHAnsi" w:cs="Calibri"/>
          <w:b/>
          <w:sz w:val="22"/>
          <w:szCs w:val="22"/>
          <w:lang w:val="es-ES_tradnl"/>
        </w:rPr>
        <w:t xml:space="preserve">BP </w:t>
      </w:r>
      <w:r w:rsidR="00C424DD">
        <w:rPr>
          <w:rFonts w:asciiTheme="minorHAnsi" w:hAnsiTheme="minorHAnsi" w:cs="Calibri"/>
          <w:b/>
          <w:sz w:val="22"/>
          <w:szCs w:val="22"/>
          <w:lang w:val="es-ES_tradnl"/>
        </w:rPr>
        <w:t>5.1.</w:t>
      </w:r>
      <w:r w:rsidR="002A68AB" w:rsidRPr="002A68AB">
        <w:rPr>
          <w:rFonts w:asciiTheme="minorHAnsi" w:hAnsiTheme="minorHAnsi" w:cs="Calibri"/>
          <w:b/>
          <w:sz w:val="22"/>
          <w:szCs w:val="22"/>
          <w:lang w:val="es-ES_tradnl"/>
        </w:rPr>
        <w:t>5</w:t>
      </w:r>
      <w:r w:rsidRPr="00A00D1D">
        <w:rPr>
          <w:rFonts w:asciiTheme="minorHAnsi" w:hAnsiTheme="minorHAnsi" w:cs="Calibri"/>
          <w:sz w:val="22"/>
          <w:szCs w:val="22"/>
          <w:lang w:val="es-ES_tradnl"/>
        </w:rPr>
        <w:t xml:space="preserve">.- Los </w:t>
      </w:r>
      <w:r w:rsidR="0047294D" w:rsidRPr="00A00D1D">
        <w:rPr>
          <w:rFonts w:asciiTheme="minorHAnsi" w:hAnsiTheme="minorHAnsi" w:cs="Calibri"/>
          <w:sz w:val="22"/>
          <w:szCs w:val="22"/>
          <w:lang w:val="es-ES_tradnl"/>
        </w:rPr>
        <w:t>protocolos de transferencia de archivos (FTP) permite</w:t>
      </w:r>
      <w:r w:rsidR="002A68AB">
        <w:rPr>
          <w:rFonts w:asciiTheme="minorHAnsi" w:hAnsiTheme="minorHAnsi" w:cs="Calibri"/>
          <w:sz w:val="22"/>
          <w:szCs w:val="22"/>
          <w:lang w:val="es-ES_tradnl"/>
        </w:rPr>
        <w:t xml:space="preserve">n a </w:t>
      </w:r>
      <w:r w:rsidR="0047294D" w:rsidRPr="00A00D1D">
        <w:rPr>
          <w:rFonts w:asciiTheme="minorHAnsi" w:hAnsiTheme="minorHAnsi" w:cs="Calibri"/>
          <w:sz w:val="22"/>
          <w:szCs w:val="22"/>
          <w:lang w:val="es-ES_tradnl"/>
        </w:rPr>
        <w:t xml:space="preserve">los </w:t>
      </w:r>
      <w:r w:rsidRPr="00A00D1D">
        <w:rPr>
          <w:rFonts w:asciiTheme="minorHAnsi" w:hAnsiTheme="minorHAnsi" w:cs="Calibri"/>
          <w:sz w:val="22"/>
          <w:szCs w:val="22"/>
          <w:lang w:val="es-ES_tradnl"/>
        </w:rPr>
        <w:t>institutos de estadísticas garantiz</w:t>
      </w:r>
      <w:r w:rsidR="0047294D" w:rsidRPr="00A00D1D">
        <w:rPr>
          <w:rFonts w:asciiTheme="minorHAnsi" w:hAnsiTheme="minorHAnsi" w:cs="Calibri"/>
          <w:sz w:val="22"/>
          <w:szCs w:val="22"/>
          <w:lang w:val="es-ES_tradnl"/>
        </w:rPr>
        <w:t>ar a l</w:t>
      </w:r>
      <w:r w:rsidR="002A68AB">
        <w:rPr>
          <w:rFonts w:asciiTheme="minorHAnsi" w:hAnsiTheme="minorHAnsi" w:cs="Calibri"/>
          <w:sz w:val="22"/>
          <w:szCs w:val="22"/>
          <w:lang w:val="es-ES_tradnl"/>
        </w:rPr>
        <w:t xml:space="preserve">os proveedores de registros </w:t>
      </w:r>
      <w:r w:rsidR="0047294D" w:rsidRPr="00A00D1D">
        <w:rPr>
          <w:rFonts w:asciiTheme="minorHAnsi" w:hAnsiTheme="minorHAnsi" w:cs="Calibri"/>
          <w:sz w:val="22"/>
          <w:szCs w:val="22"/>
          <w:lang w:val="es-ES_tradnl"/>
        </w:rPr>
        <w:t>administra</w:t>
      </w:r>
      <w:r w:rsidR="002A68AB">
        <w:rPr>
          <w:rFonts w:asciiTheme="minorHAnsi" w:hAnsiTheme="minorHAnsi" w:cs="Calibri"/>
          <w:sz w:val="22"/>
          <w:szCs w:val="22"/>
          <w:lang w:val="es-ES_tradnl"/>
        </w:rPr>
        <w:t xml:space="preserve">tivos </w:t>
      </w:r>
      <w:r w:rsidRPr="00A00D1D">
        <w:rPr>
          <w:rFonts w:asciiTheme="minorHAnsi" w:hAnsiTheme="minorHAnsi" w:cs="Calibri"/>
          <w:sz w:val="22"/>
          <w:szCs w:val="22"/>
          <w:lang w:val="es-ES_tradnl"/>
        </w:rPr>
        <w:t>la confidencialidad y seguridad de los datos proporcionados.</w:t>
      </w:r>
      <w:r w:rsidR="00E80D20">
        <w:rPr>
          <w:rFonts w:asciiTheme="minorHAnsi" w:hAnsiTheme="minorHAnsi" w:cs="Calibri"/>
          <w:sz w:val="22"/>
          <w:szCs w:val="22"/>
          <w:lang w:val="es-ES_tradnl"/>
        </w:rPr>
        <w:t xml:space="preserve"> La responsabilidad debe ser asumida por una dirección o área de informática. </w:t>
      </w:r>
      <w:r w:rsidRPr="00A00D1D">
        <w:rPr>
          <w:rFonts w:asciiTheme="minorHAnsi" w:hAnsiTheme="minorHAnsi" w:cs="Calibri"/>
          <w:sz w:val="22"/>
          <w:szCs w:val="22"/>
          <w:lang w:val="es-ES_tradnl"/>
        </w:rPr>
        <w:t xml:space="preserve"> </w:t>
      </w:r>
    </w:p>
    <w:p w:rsidR="00E41176" w:rsidRDefault="00E41176" w:rsidP="008F0CD4">
      <w:pPr>
        <w:pStyle w:val="Prrafodelista"/>
        <w:tabs>
          <w:tab w:val="left" w:pos="540"/>
        </w:tabs>
        <w:autoSpaceDE w:val="0"/>
        <w:autoSpaceDN w:val="0"/>
        <w:adjustRightInd w:val="0"/>
        <w:spacing w:line="288" w:lineRule="auto"/>
        <w:ind w:left="729"/>
        <w:jc w:val="both"/>
        <w:rPr>
          <w:rFonts w:asciiTheme="minorHAnsi" w:hAnsiTheme="minorHAnsi" w:cs="Calibri"/>
          <w:sz w:val="22"/>
          <w:szCs w:val="22"/>
          <w:lang w:val="es-ES_tradnl"/>
        </w:rPr>
      </w:pPr>
    </w:p>
    <w:p w:rsidR="009C2F3B" w:rsidRDefault="009C2F3B"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r w:rsidRPr="002A68AB">
        <w:rPr>
          <w:rFonts w:asciiTheme="minorHAnsi" w:hAnsiTheme="minorHAnsi" w:cs="Calibri"/>
          <w:b/>
          <w:sz w:val="22"/>
          <w:szCs w:val="22"/>
          <w:lang w:val="es-ES_tradnl"/>
        </w:rPr>
        <w:t xml:space="preserve">BP </w:t>
      </w:r>
      <w:r w:rsidR="00C424DD">
        <w:rPr>
          <w:rFonts w:asciiTheme="minorHAnsi" w:hAnsiTheme="minorHAnsi" w:cs="Calibri"/>
          <w:b/>
          <w:sz w:val="22"/>
          <w:szCs w:val="22"/>
          <w:lang w:val="es-ES_tradnl"/>
        </w:rPr>
        <w:t>5.1.</w:t>
      </w:r>
      <w:r w:rsidR="002A68AB" w:rsidRPr="002A68AB">
        <w:rPr>
          <w:rFonts w:asciiTheme="minorHAnsi" w:hAnsiTheme="minorHAnsi" w:cs="Calibri"/>
          <w:b/>
          <w:sz w:val="22"/>
          <w:szCs w:val="22"/>
          <w:lang w:val="es-ES_tradnl"/>
        </w:rPr>
        <w:t>6</w:t>
      </w:r>
      <w:r w:rsidRPr="00A00D1D">
        <w:rPr>
          <w:rFonts w:asciiTheme="minorHAnsi" w:hAnsiTheme="minorHAnsi" w:cs="Calibri"/>
          <w:sz w:val="22"/>
          <w:szCs w:val="22"/>
          <w:lang w:val="es-ES_tradnl"/>
        </w:rPr>
        <w:t xml:space="preserve">.- </w:t>
      </w:r>
      <w:r w:rsidR="002A68AB">
        <w:rPr>
          <w:rFonts w:asciiTheme="minorHAnsi" w:hAnsiTheme="minorHAnsi" w:cs="Calibri"/>
          <w:sz w:val="22"/>
          <w:szCs w:val="22"/>
          <w:lang w:val="es-ES_tradnl"/>
        </w:rPr>
        <w:t xml:space="preserve">La elaboración de tablas de equivalencia y validaciones permite acondicionar la información de los registros administrativos hacia </w:t>
      </w:r>
      <w:r w:rsidR="007F52E1">
        <w:rPr>
          <w:rFonts w:asciiTheme="minorHAnsi" w:hAnsiTheme="minorHAnsi" w:cs="Calibri"/>
          <w:sz w:val="22"/>
          <w:szCs w:val="22"/>
          <w:lang w:val="es-ES_tradnl"/>
        </w:rPr>
        <w:t xml:space="preserve">la </w:t>
      </w:r>
      <w:r w:rsidR="002A68AB">
        <w:rPr>
          <w:rFonts w:asciiTheme="minorHAnsi" w:hAnsiTheme="minorHAnsi" w:cs="Calibri"/>
          <w:sz w:val="22"/>
          <w:szCs w:val="22"/>
          <w:lang w:val="es-ES_tradnl"/>
        </w:rPr>
        <w:t xml:space="preserve">información estadística. </w:t>
      </w:r>
      <w:r w:rsidR="007F52E1">
        <w:rPr>
          <w:rFonts w:asciiTheme="minorHAnsi" w:hAnsiTheme="minorHAnsi" w:cs="Calibri"/>
          <w:sz w:val="22"/>
          <w:szCs w:val="22"/>
          <w:lang w:val="es-ES_tradnl"/>
        </w:rPr>
        <w:t>Acceder a l</w:t>
      </w:r>
      <w:r w:rsidR="002A68AB">
        <w:rPr>
          <w:rFonts w:asciiTheme="minorHAnsi" w:hAnsiTheme="minorHAnsi" w:cs="Calibri"/>
          <w:sz w:val="22"/>
          <w:szCs w:val="22"/>
          <w:lang w:val="es-ES_tradnl"/>
        </w:rPr>
        <w:t xml:space="preserve">a documentación de las definiciones permite establecer si las </w:t>
      </w:r>
      <w:r>
        <w:rPr>
          <w:rFonts w:asciiTheme="minorHAnsi" w:hAnsiTheme="minorHAnsi" w:cs="Calibri"/>
          <w:sz w:val="22"/>
          <w:szCs w:val="22"/>
          <w:lang w:val="es-ES_tradnl"/>
        </w:rPr>
        <w:t xml:space="preserve">categorías </w:t>
      </w:r>
      <w:r w:rsidR="002A68AB">
        <w:rPr>
          <w:rFonts w:asciiTheme="minorHAnsi" w:hAnsiTheme="minorHAnsi" w:cs="Calibri"/>
          <w:sz w:val="22"/>
          <w:szCs w:val="22"/>
          <w:lang w:val="es-ES_tradnl"/>
        </w:rPr>
        <w:t xml:space="preserve">de los registros administrativos corresponden </w:t>
      </w:r>
      <w:r>
        <w:rPr>
          <w:rFonts w:asciiTheme="minorHAnsi" w:hAnsiTheme="minorHAnsi" w:cs="Calibri"/>
          <w:sz w:val="22"/>
          <w:szCs w:val="22"/>
          <w:lang w:val="es-ES_tradnl"/>
        </w:rPr>
        <w:t>a las categorías del DEE de los institutos de estadísticas.</w:t>
      </w:r>
    </w:p>
    <w:p w:rsidR="009C2F3B" w:rsidRPr="00A00D1D" w:rsidRDefault="009C2F3B" w:rsidP="008F0CD4">
      <w:pPr>
        <w:pStyle w:val="Prrafodelista"/>
        <w:tabs>
          <w:tab w:val="left" w:pos="540"/>
        </w:tabs>
        <w:autoSpaceDE w:val="0"/>
        <w:autoSpaceDN w:val="0"/>
        <w:adjustRightInd w:val="0"/>
        <w:spacing w:line="288" w:lineRule="auto"/>
        <w:ind w:left="729"/>
        <w:jc w:val="both"/>
        <w:rPr>
          <w:rFonts w:asciiTheme="minorHAnsi" w:hAnsiTheme="minorHAnsi" w:cs="Calibri"/>
          <w:sz w:val="22"/>
          <w:szCs w:val="22"/>
          <w:lang w:val="es-ES_tradnl"/>
        </w:rPr>
      </w:pPr>
    </w:p>
    <w:p w:rsidR="001878F7" w:rsidRPr="00DC319D" w:rsidRDefault="001878F7" w:rsidP="008F0CD4">
      <w:pPr>
        <w:pStyle w:val="Prrafodelista"/>
        <w:tabs>
          <w:tab w:val="left" w:pos="540"/>
        </w:tabs>
        <w:autoSpaceDE w:val="0"/>
        <w:autoSpaceDN w:val="0"/>
        <w:adjustRightInd w:val="0"/>
        <w:spacing w:line="288" w:lineRule="auto"/>
        <w:jc w:val="both"/>
        <w:rPr>
          <w:rFonts w:asciiTheme="minorHAnsi" w:hAnsiTheme="minorHAnsi" w:cs="Calibri"/>
          <w:b/>
          <w:sz w:val="22"/>
          <w:szCs w:val="22"/>
          <w:lang w:val="es-ES_tradnl"/>
        </w:rPr>
      </w:pPr>
      <w:r w:rsidRPr="00DC319D">
        <w:rPr>
          <w:rFonts w:asciiTheme="minorHAnsi" w:hAnsiTheme="minorHAnsi" w:cs="Calibri"/>
          <w:b/>
          <w:sz w:val="22"/>
          <w:szCs w:val="22"/>
          <w:lang w:val="es-ES_tradnl"/>
        </w:rPr>
        <w:t>RET 5.</w:t>
      </w:r>
      <w:r w:rsidR="00954BFD">
        <w:rPr>
          <w:rFonts w:asciiTheme="minorHAnsi" w:hAnsiTheme="minorHAnsi" w:cs="Calibri"/>
          <w:b/>
          <w:sz w:val="22"/>
          <w:szCs w:val="22"/>
          <w:lang w:val="es-ES_tradnl"/>
        </w:rPr>
        <w:t>2</w:t>
      </w:r>
      <w:r w:rsidRPr="00DC319D">
        <w:rPr>
          <w:rFonts w:asciiTheme="minorHAnsi" w:hAnsiTheme="minorHAnsi" w:cs="Calibri"/>
          <w:b/>
          <w:sz w:val="22"/>
          <w:szCs w:val="22"/>
          <w:lang w:val="es-ES_tradnl"/>
        </w:rPr>
        <w:t xml:space="preserve">.- </w:t>
      </w:r>
      <w:r>
        <w:rPr>
          <w:rFonts w:asciiTheme="minorHAnsi" w:hAnsiTheme="minorHAnsi" w:cs="Calibri"/>
          <w:b/>
          <w:sz w:val="22"/>
          <w:szCs w:val="22"/>
          <w:lang w:val="es-ES_tradnl"/>
        </w:rPr>
        <w:t xml:space="preserve">Los institutos de estadísticas </w:t>
      </w:r>
      <w:r w:rsidR="009C2F3B">
        <w:rPr>
          <w:rFonts w:asciiTheme="minorHAnsi" w:hAnsiTheme="minorHAnsi" w:cs="Calibri"/>
          <w:b/>
          <w:sz w:val="22"/>
          <w:szCs w:val="22"/>
          <w:lang w:val="es-ES_tradnl"/>
        </w:rPr>
        <w:t>colabora</w:t>
      </w:r>
      <w:r w:rsidR="00D023AC">
        <w:rPr>
          <w:rFonts w:asciiTheme="minorHAnsi" w:hAnsiTheme="minorHAnsi" w:cs="Calibri"/>
          <w:b/>
          <w:sz w:val="22"/>
          <w:szCs w:val="22"/>
          <w:lang w:val="es-ES_tradnl"/>
        </w:rPr>
        <w:t xml:space="preserve">n </w:t>
      </w:r>
      <w:r>
        <w:rPr>
          <w:rFonts w:asciiTheme="minorHAnsi" w:hAnsiTheme="minorHAnsi" w:cs="Calibri"/>
          <w:b/>
          <w:sz w:val="22"/>
          <w:szCs w:val="22"/>
          <w:lang w:val="es-ES_tradnl"/>
        </w:rPr>
        <w:t xml:space="preserve">con los proveedores de registros administrativos </w:t>
      </w:r>
      <w:r w:rsidR="00D023AC">
        <w:rPr>
          <w:rFonts w:asciiTheme="minorHAnsi" w:hAnsiTheme="minorHAnsi" w:cs="Calibri"/>
          <w:b/>
          <w:sz w:val="22"/>
          <w:szCs w:val="22"/>
          <w:lang w:val="es-ES_tradnl"/>
        </w:rPr>
        <w:t xml:space="preserve">para que </w:t>
      </w:r>
      <w:r w:rsidR="00490B76">
        <w:rPr>
          <w:rFonts w:asciiTheme="minorHAnsi" w:hAnsiTheme="minorHAnsi" w:cs="Calibri"/>
          <w:b/>
          <w:sz w:val="22"/>
          <w:szCs w:val="22"/>
          <w:lang w:val="es-ES_tradnl"/>
        </w:rPr>
        <w:t xml:space="preserve">las </w:t>
      </w:r>
      <w:r w:rsidR="00D023AC">
        <w:rPr>
          <w:rFonts w:asciiTheme="minorHAnsi" w:hAnsiTheme="minorHAnsi" w:cs="Calibri"/>
          <w:b/>
          <w:sz w:val="22"/>
          <w:szCs w:val="22"/>
          <w:lang w:val="es-ES_tradnl"/>
        </w:rPr>
        <w:t xml:space="preserve">unidades </w:t>
      </w:r>
      <w:r>
        <w:rPr>
          <w:rFonts w:asciiTheme="minorHAnsi" w:hAnsiTheme="minorHAnsi" w:cs="Calibri"/>
          <w:b/>
          <w:sz w:val="22"/>
          <w:szCs w:val="22"/>
          <w:lang w:val="es-ES_tradnl"/>
        </w:rPr>
        <w:t xml:space="preserve">sean </w:t>
      </w:r>
      <w:r w:rsidR="00D023AC">
        <w:rPr>
          <w:rFonts w:asciiTheme="minorHAnsi" w:hAnsiTheme="minorHAnsi" w:cs="Calibri"/>
          <w:b/>
          <w:sz w:val="22"/>
          <w:szCs w:val="22"/>
          <w:lang w:val="es-ES_tradnl"/>
        </w:rPr>
        <w:t>codificad</w:t>
      </w:r>
      <w:r w:rsidR="004F216E">
        <w:rPr>
          <w:rFonts w:asciiTheme="minorHAnsi" w:hAnsiTheme="minorHAnsi" w:cs="Calibri"/>
          <w:b/>
          <w:sz w:val="22"/>
          <w:szCs w:val="22"/>
          <w:lang w:val="es-ES_tradnl"/>
        </w:rPr>
        <w:t>a</w:t>
      </w:r>
      <w:r w:rsidR="00D023AC">
        <w:rPr>
          <w:rFonts w:asciiTheme="minorHAnsi" w:hAnsiTheme="minorHAnsi" w:cs="Calibri"/>
          <w:b/>
          <w:sz w:val="22"/>
          <w:szCs w:val="22"/>
          <w:lang w:val="es-ES_tradnl"/>
        </w:rPr>
        <w:t xml:space="preserve">s </w:t>
      </w:r>
      <w:r>
        <w:rPr>
          <w:rFonts w:asciiTheme="minorHAnsi" w:hAnsiTheme="minorHAnsi" w:cs="Calibri"/>
          <w:b/>
          <w:sz w:val="22"/>
          <w:szCs w:val="22"/>
          <w:lang w:val="es-ES_tradnl"/>
        </w:rPr>
        <w:t>con el clasificador de actividades económicas vigente. El actual clasificador de actividades es la Clasificación Industrial Internacional Uniforme (CIIU) revisión 4</w:t>
      </w:r>
      <w:r w:rsidRPr="00DC319D">
        <w:rPr>
          <w:rFonts w:asciiTheme="minorHAnsi" w:hAnsiTheme="minorHAnsi" w:cs="Calibri"/>
          <w:b/>
          <w:sz w:val="22"/>
          <w:szCs w:val="22"/>
          <w:lang w:val="es-ES_tradnl"/>
        </w:rPr>
        <w:t>.</w:t>
      </w:r>
    </w:p>
    <w:p w:rsidR="001878F7" w:rsidRDefault="001878F7"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r>
        <w:rPr>
          <w:rFonts w:asciiTheme="minorHAnsi" w:hAnsiTheme="minorHAnsi" w:cs="Calibri"/>
          <w:sz w:val="22"/>
          <w:szCs w:val="22"/>
          <w:lang w:val="es-ES_tradnl"/>
        </w:rPr>
        <w:t xml:space="preserve"> </w:t>
      </w:r>
    </w:p>
    <w:p w:rsidR="009C2F3B" w:rsidRDefault="00613935"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r w:rsidRPr="00C424DD">
        <w:rPr>
          <w:rFonts w:asciiTheme="minorHAnsi" w:hAnsiTheme="minorHAnsi" w:cs="Calibri"/>
          <w:b/>
          <w:sz w:val="22"/>
          <w:szCs w:val="22"/>
          <w:lang w:val="es-ES_tradnl"/>
        </w:rPr>
        <w:t>BP</w:t>
      </w:r>
      <w:r w:rsidR="00C424DD" w:rsidRPr="00C424DD">
        <w:rPr>
          <w:rFonts w:asciiTheme="minorHAnsi" w:hAnsiTheme="minorHAnsi" w:cs="Calibri"/>
          <w:b/>
          <w:sz w:val="22"/>
          <w:szCs w:val="22"/>
          <w:lang w:val="es-ES_tradnl"/>
        </w:rPr>
        <w:t xml:space="preserve"> </w:t>
      </w:r>
      <w:r w:rsidR="00C424DD">
        <w:rPr>
          <w:rFonts w:asciiTheme="minorHAnsi" w:hAnsiTheme="minorHAnsi" w:cs="Calibri"/>
          <w:b/>
          <w:sz w:val="22"/>
          <w:szCs w:val="22"/>
          <w:lang w:val="es-ES_tradnl"/>
        </w:rPr>
        <w:t>5.2.</w:t>
      </w:r>
      <w:r w:rsidR="00C424DD" w:rsidRPr="00C424DD">
        <w:rPr>
          <w:rFonts w:asciiTheme="minorHAnsi" w:hAnsiTheme="minorHAnsi" w:cs="Calibri"/>
          <w:b/>
          <w:sz w:val="22"/>
          <w:szCs w:val="22"/>
          <w:lang w:val="es-ES_tradnl"/>
        </w:rPr>
        <w:t>1</w:t>
      </w:r>
      <w:r w:rsidRPr="00C424DD">
        <w:rPr>
          <w:rFonts w:asciiTheme="minorHAnsi" w:hAnsiTheme="minorHAnsi" w:cs="Calibri"/>
          <w:b/>
          <w:sz w:val="22"/>
          <w:szCs w:val="22"/>
          <w:lang w:val="es-ES_tradnl"/>
        </w:rPr>
        <w:t>.-</w:t>
      </w:r>
      <w:r>
        <w:rPr>
          <w:rFonts w:asciiTheme="minorHAnsi" w:hAnsiTheme="minorHAnsi" w:cs="Calibri"/>
          <w:sz w:val="22"/>
          <w:szCs w:val="22"/>
          <w:lang w:val="es-ES_tradnl"/>
        </w:rPr>
        <w:t xml:space="preserve"> </w:t>
      </w:r>
      <w:r w:rsidR="00171A2A">
        <w:rPr>
          <w:rFonts w:asciiTheme="minorHAnsi" w:hAnsiTheme="minorHAnsi" w:cs="Calibri"/>
          <w:sz w:val="22"/>
          <w:szCs w:val="22"/>
          <w:lang w:val="es-ES_tradnl"/>
        </w:rPr>
        <w:t xml:space="preserve">Implementación de aplicativos en la página web de los institutos de estadísticas </w:t>
      </w:r>
      <w:r w:rsidR="00266D5B">
        <w:rPr>
          <w:rFonts w:asciiTheme="minorHAnsi" w:hAnsiTheme="minorHAnsi" w:cs="Calibri"/>
          <w:sz w:val="22"/>
          <w:szCs w:val="22"/>
          <w:lang w:val="es-ES_tradnl"/>
        </w:rPr>
        <w:t xml:space="preserve">y en las páginas web de los proveedores de registros </w:t>
      </w:r>
      <w:r w:rsidR="00171A2A">
        <w:rPr>
          <w:rFonts w:asciiTheme="minorHAnsi" w:hAnsiTheme="minorHAnsi" w:cs="Calibri"/>
          <w:sz w:val="22"/>
          <w:szCs w:val="22"/>
          <w:lang w:val="es-ES_tradnl"/>
        </w:rPr>
        <w:t>administra</w:t>
      </w:r>
      <w:r w:rsidR="00266D5B">
        <w:rPr>
          <w:rFonts w:asciiTheme="minorHAnsi" w:hAnsiTheme="minorHAnsi" w:cs="Calibri"/>
          <w:sz w:val="22"/>
          <w:szCs w:val="22"/>
          <w:lang w:val="es-ES_tradnl"/>
        </w:rPr>
        <w:t xml:space="preserve">tivos que permita a los </w:t>
      </w:r>
      <w:r w:rsidR="00171A2A">
        <w:rPr>
          <w:rFonts w:asciiTheme="minorHAnsi" w:hAnsiTheme="minorHAnsi" w:cs="Calibri"/>
          <w:sz w:val="22"/>
          <w:szCs w:val="22"/>
          <w:lang w:val="es-ES_tradnl"/>
        </w:rPr>
        <w:t xml:space="preserve">usuarios clasificar a </w:t>
      </w:r>
      <w:r w:rsidR="00266D5B">
        <w:rPr>
          <w:rFonts w:asciiTheme="minorHAnsi" w:hAnsiTheme="minorHAnsi" w:cs="Calibri"/>
          <w:sz w:val="22"/>
          <w:szCs w:val="22"/>
          <w:lang w:val="es-ES_tradnl"/>
        </w:rPr>
        <w:t xml:space="preserve">las </w:t>
      </w:r>
      <w:r w:rsidR="00171A2A">
        <w:rPr>
          <w:rFonts w:asciiTheme="minorHAnsi" w:hAnsiTheme="minorHAnsi" w:cs="Calibri"/>
          <w:sz w:val="22"/>
          <w:szCs w:val="22"/>
          <w:lang w:val="es-ES_tradnl"/>
        </w:rPr>
        <w:t>empresa</w:t>
      </w:r>
      <w:r w:rsidR="00266D5B">
        <w:rPr>
          <w:rFonts w:asciiTheme="minorHAnsi" w:hAnsiTheme="minorHAnsi" w:cs="Calibri"/>
          <w:sz w:val="22"/>
          <w:szCs w:val="22"/>
          <w:lang w:val="es-ES_tradnl"/>
        </w:rPr>
        <w:t>s</w:t>
      </w:r>
      <w:r w:rsidR="00490B76">
        <w:rPr>
          <w:rFonts w:asciiTheme="minorHAnsi" w:hAnsiTheme="minorHAnsi" w:cs="Calibri"/>
          <w:sz w:val="22"/>
          <w:szCs w:val="22"/>
          <w:lang w:val="es-ES_tradnl"/>
        </w:rPr>
        <w:t xml:space="preserve">, establecimientos </w:t>
      </w:r>
      <w:r w:rsidR="004F216E">
        <w:rPr>
          <w:rFonts w:asciiTheme="minorHAnsi" w:hAnsiTheme="minorHAnsi" w:cs="Calibri"/>
          <w:sz w:val="22"/>
          <w:szCs w:val="22"/>
          <w:lang w:val="es-ES_tradnl"/>
        </w:rPr>
        <w:t>o</w:t>
      </w:r>
      <w:r w:rsidR="00557FCE">
        <w:rPr>
          <w:rFonts w:asciiTheme="minorHAnsi" w:hAnsiTheme="minorHAnsi" w:cs="Calibri"/>
          <w:sz w:val="22"/>
          <w:szCs w:val="22"/>
          <w:lang w:val="es-ES_tradnl"/>
        </w:rPr>
        <w:t xml:space="preserve"> </w:t>
      </w:r>
      <w:r w:rsidR="00490B76">
        <w:rPr>
          <w:rFonts w:asciiTheme="minorHAnsi" w:hAnsiTheme="minorHAnsi" w:cs="Calibri"/>
          <w:sz w:val="22"/>
          <w:szCs w:val="22"/>
          <w:lang w:val="es-ES_tradnl"/>
        </w:rPr>
        <w:t xml:space="preserve">locales </w:t>
      </w:r>
      <w:r w:rsidR="00171A2A">
        <w:rPr>
          <w:rFonts w:asciiTheme="minorHAnsi" w:hAnsiTheme="minorHAnsi" w:cs="Calibri"/>
          <w:sz w:val="22"/>
          <w:szCs w:val="22"/>
          <w:lang w:val="es-ES_tradnl"/>
        </w:rPr>
        <w:t xml:space="preserve">con </w:t>
      </w:r>
      <w:r w:rsidR="00266D5B">
        <w:rPr>
          <w:rFonts w:asciiTheme="minorHAnsi" w:hAnsiTheme="minorHAnsi" w:cs="Calibri"/>
          <w:sz w:val="22"/>
          <w:szCs w:val="22"/>
          <w:lang w:val="es-ES_tradnl"/>
        </w:rPr>
        <w:t xml:space="preserve">los códigos de </w:t>
      </w:r>
      <w:r w:rsidR="00171A2A">
        <w:rPr>
          <w:rFonts w:asciiTheme="minorHAnsi" w:hAnsiTheme="minorHAnsi" w:cs="Calibri"/>
          <w:sz w:val="22"/>
          <w:szCs w:val="22"/>
          <w:lang w:val="es-ES_tradnl"/>
        </w:rPr>
        <w:t xml:space="preserve">clase </w:t>
      </w:r>
      <w:r w:rsidR="00266D5B">
        <w:rPr>
          <w:rFonts w:asciiTheme="minorHAnsi" w:hAnsiTheme="minorHAnsi" w:cs="Calibri"/>
          <w:sz w:val="22"/>
          <w:szCs w:val="22"/>
          <w:lang w:val="es-ES_tradnl"/>
        </w:rPr>
        <w:t xml:space="preserve">de </w:t>
      </w:r>
      <w:r w:rsidR="00171A2A">
        <w:rPr>
          <w:rFonts w:asciiTheme="minorHAnsi" w:hAnsiTheme="minorHAnsi" w:cs="Calibri"/>
          <w:sz w:val="22"/>
          <w:szCs w:val="22"/>
          <w:lang w:val="es-ES_tradnl"/>
        </w:rPr>
        <w:t>CIIU vigente.</w:t>
      </w:r>
    </w:p>
    <w:p w:rsidR="009C2F3B" w:rsidRDefault="009C2F3B"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p>
    <w:p w:rsidR="008833E5" w:rsidRDefault="008833E5"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r w:rsidRPr="00C424DD">
        <w:rPr>
          <w:rFonts w:asciiTheme="minorHAnsi" w:hAnsiTheme="minorHAnsi" w:cs="Calibri"/>
          <w:b/>
          <w:sz w:val="22"/>
          <w:szCs w:val="22"/>
          <w:lang w:val="es-ES_tradnl"/>
        </w:rPr>
        <w:t>BP</w:t>
      </w:r>
      <w:r w:rsidR="00C424DD" w:rsidRPr="00C424DD">
        <w:rPr>
          <w:rFonts w:asciiTheme="minorHAnsi" w:hAnsiTheme="minorHAnsi" w:cs="Calibri"/>
          <w:b/>
          <w:sz w:val="22"/>
          <w:szCs w:val="22"/>
          <w:lang w:val="es-ES_tradnl"/>
        </w:rPr>
        <w:t xml:space="preserve"> 5.2.2</w:t>
      </w:r>
      <w:r w:rsidRPr="00C424DD">
        <w:rPr>
          <w:rFonts w:asciiTheme="minorHAnsi" w:hAnsiTheme="minorHAnsi" w:cs="Calibri"/>
          <w:b/>
          <w:sz w:val="22"/>
          <w:szCs w:val="22"/>
          <w:lang w:val="es-ES_tradnl"/>
        </w:rPr>
        <w:t>.-</w:t>
      </w:r>
      <w:r>
        <w:rPr>
          <w:rFonts w:asciiTheme="minorHAnsi" w:hAnsiTheme="minorHAnsi" w:cs="Calibri"/>
          <w:sz w:val="22"/>
          <w:szCs w:val="22"/>
          <w:lang w:val="es-ES_tradnl"/>
        </w:rPr>
        <w:t xml:space="preserve"> </w:t>
      </w:r>
      <w:r w:rsidR="00266D5B">
        <w:rPr>
          <w:rFonts w:asciiTheme="minorHAnsi" w:hAnsiTheme="minorHAnsi" w:cs="Calibri"/>
          <w:sz w:val="22"/>
          <w:szCs w:val="22"/>
          <w:lang w:val="es-ES_tradnl"/>
        </w:rPr>
        <w:t xml:space="preserve">Proveer de la </w:t>
      </w:r>
      <w:r>
        <w:rPr>
          <w:rFonts w:asciiTheme="minorHAnsi" w:hAnsiTheme="minorHAnsi" w:cs="Calibri"/>
          <w:sz w:val="22"/>
          <w:szCs w:val="22"/>
          <w:lang w:val="es-ES_tradnl"/>
        </w:rPr>
        <w:t xml:space="preserve">documentación metodológica </w:t>
      </w:r>
      <w:r w:rsidR="00266D5B">
        <w:rPr>
          <w:rFonts w:asciiTheme="minorHAnsi" w:hAnsiTheme="minorHAnsi" w:cs="Calibri"/>
          <w:sz w:val="22"/>
          <w:szCs w:val="22"/>
          <w:lang w:val="es-ES_tradnl"/>
        </w:rPr>
        <w:t>actualizada de la clasificaci</w:t>
      </w:r>
      <w:r w:rsidR="004F216E">
        <w:rPr>
          <w:rFonts w:asciiTheme="minorHAnsi" w:hAnsiTheme="minorHAnsi" w:cs="Calibri"/>
          <w:sz w:val="22"/>
          <w:szCs w:val="22"/>
          <w:lang w:val="es-ES_tradnl"/>
        </w:rPr>
        <w:t>ó</w:t>
      </w:r>
      <w:r w:rsidR="00266D5B">
        <w:rPr>
          <w:rFonts w:asciiTheme="minorHAnsi" w:hAnsiTheme="minorHAnsi" w:cs="Calibri"/>
          <w:sz w:val="22"/>
          <w:szCs w:val="22"/>
          <w:lang w:val="es-ES_tradnl"/>
        </w:rPr>
        <w:t xml:space="preserve">n </w:t>
      </w:r>
      <w:r w:rsidR="007E6A3B">
        <w:rPr>
          <w:rFonts w:asciiTheme="minorHAnsi" w:hAnsiTheme="minorHAnsi" w:cs="Calibri"/>
          <w:sz w:val="22"/>
          <w:szCs w:val="22"/>
          <w:lang w:val="es-ES_tradnl"/>
        </w:rPr>
        <w:t xml:space="preserve">de actividades económicas </w:t>
      </w:r>
      <w:r w:rsidR="00266D5B">
        <w:rPr>
          <w:rFonts w:asciiTheme="minorHAnsi" w:hAnsiTheme="minorHAnsi" w:cs="Calibri"/>
          <w:sz w:val="22"/>
          <w:szCs w:val="22"/>
          <w:lang w:val="es-ES_tradnl"/>
        </w:rPr>
        <w:t>a los proveedores de registros administrativos</w:t>
      </w:r>
      <w:r>
        <w:rPr>
          <w:rFonts w:asciiTheme="minorHAnsi" w:hAnsiTheme="minorHAnsi" w:cs="Calibri"/>
          <w:sz w:val="22"/>
          <w:szCs w:val="22"/>
          <w:lang w:val="es-ES_tradnl"/>
        </w:rPr>
        <w:t>.</w:t>
      </w:r>
    </w:p>
    <w:p w:rsidR="00845ECA" w:rsidRDefault="00845ECA"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p>
    <w:p w:rsidR="00546BE6" w:rsidRDefault="00546BE6"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r w:rsidRPr="00C424DD">
        <w:rPr>
          <w:rFonts w:asciiTheme="minorHAnsi" w:hAnsiTheme="minorHAnsi" w:cs="Calibri"/>
          <w:b/>
          <w:sz w:val="22"/>
          <w:szCs w:val="22"/>
          <w:lang w:val="es-ES_tradnl"/>
        </w:rPr>
        <w:t>BP 5.2.</w:t>
      </w:r>
      <w:r>
        <w:rPr>
          <w:rFonts w:asciiTheme="minorHAnsi" w:hAnsiTheme="minorHAnsi" w:cs="Calibri"/>
          <w:b/>
          <w:sz w:val="22"/>
          <w:szCs w:val="22"/>
          <w:lang w:val="es-ES_tradnl"/>
        </w:rPr>
        <w:t>3</w:t>
      </w:r>
      <w:r w:rsidRPr="00C424DD">
        <w:rPr>
          <w:rFonts w:asciiTheme="minorHAnsi" w:hAnsiTheme="minorHAnsi" w:cs="Calibri"/>
          <w:b/>
          <w:sz w:val="22"/>
          <w:szCs w:val="22"/>
          <w:lang w:val="es-ES_tradnl"/>
        </w:rPr>
        <w:t>.-</w:t>
      </w:r>
      <w:r>
        <w:rPr>
          <w:rFonts w:asciiTheme="minorHAnsi" w:hAnsiTheme="minorHAnsi" w:cs="Calibri"/>
          <w:sz w:val="22"/>
          <w:szCs w:val="22"/>
          <w:lang w:val="es-ES_tradnl"/>
        </w:rPr>
        <w:t xml:space="preserve"> </w:t>
      </w:r>
      <w:r w:rsidR="00473F28">
        <w:rPr>
          <w:rFonts w:asciiTheme="minorHAnsi" w:hAnsiTheme="minorHAnsi" w:cs="Calibri"/>
          <w:sz w:val="22"/>
          <w:szCs w:val="22"/>
          <w:lang w:val="es-ES_tradnl"/>
        </w:rPr>
        <w:t>Los institutos de estadísticas asesorar</w:t>
      </w:r>
      <w:r w:rsidR="004656E3">
        <w:rPr>
          <w:rFonts w:asciiTheme="minorHAnsi" w:hAnsiTheme="minorHAnsi" w:cs="Calibri"/>
          <w:sz w:val="22"/>
          <w:szCs w:val="22"/>
          <w:lang w:val="es-ES_tradnl"/>
        </w:rPr>
        <w:t>á</w:t>
      </w:r>
      <w:r w:rsidR="00473F28">
        <w:rPr>
          <w:rFonts w:asciiTheme="minorHAnsi" w:hAnsiTheme="minorHAnsi" w:cs="Calibri"/>
          <w:sz w:val="22"/>
          <w:szCs w:val="22"/>
          <w:lang w:val="es-ES_tradnl"/>
        </w:rPr>
        <w:t>n, capacitarán e informaran a los p</w:t>
      </w:r>
      <w:r>
        <w:rPr>
          <w:rFonts w:asciiTheme="minorHAnsi" w:hAnsiTheme="minorHAnsi" w:cs="Calibri"/>
          <w:sz w:val="22"/>
          <w:szCs w:val="22"/>
          <w:lang w:val="es-ES_tradnl"/>
        </w:rPr>
        <w:t>rovee</w:t>
      </w:r>
      <w:r w:rsidR="00473F28">
        <w:rPr>
          <w:rFonts w:asciiTheme="minorHAnsi" w:hAnsiTheme="minorHAnsi" w:cs="Calibri"/>
          <w:sz w:val="22"/>
          <w:szCs w:val="22"/>
          <w:lang w:val="es-ES_tradnl"/>
        </w:rPr>
        <w:t>dores de registros administrativos sobre las actualizaciones y cambios de</w:t>
      </w:r>
      <w:r w:rsidR="004656E3">
        <w:rPr>
          <w:rFonts w:asciiTheme="minorHAnsi" w:hAnsiTheme="minorHAnsi" w:cs="Calibri"/>
          <w:sz w:val="22"/>
          <w:szCs w:val="22"/>
          <w:lang w:val="es-ES_tradnl"/>
        </w:rPr>
        <w:t xml:space="preserve"> </w:t>
      </w:r>
      <w:r w:rsidR="00473F28">
        <w:rPr>
          <w:rFonts w:asciiTheme="minorHAnsi" w:hAnsiTheme="minorHAnsi" w:cs="Calibri"/>
          <w:sz w:val="22"/>
          <w:szCs w:val="22"/>
          <w:lang w:val="es-ES_tradnl"/>
        </w:rPr>
        <w:t>la</w:t>
      </w:r>
      <w:r w:rsidR="004656E3">
        <w:rPr>
          <w:rFonts w:asciiTheme="minorHAnsi" w:hAnsiTheme="minorHAnsi" w:cs="Calibri"/>
          <w:sz w:val="22"/>
          <w:szCs w:val="22"/>
          <w:lang w:val="es-ES_tradnl"/>
        </w:rPr>
        <w:t xml:space="preserve"> cla</w:t>
      </w:r>
      <w:r w:rsidR="00473F28">
        <w:rPr>
          <w:rFonts w:asciiTheme="minorHAnsi" w:hAnsiTheme="minorHAnsi" w:cs="Calibri"/>
          <w:sz w:val="22"/>
          <w:szCs w:val="22"/>
          <w:lang w:val="es-ES_tradnl"/>
        </w:rPr>
        <w:t>sifica</w:t>
      </w:r>
      <w:r w:rsidR="004656E3">
        <w:rPr>
          <w:rFonts w:asciiTheme="minorHAnsi" w:hAnsiTheme="minorHAnsi" w:cs="Calibri"/>
          <w:sz w:val="22"/>
          <w:szCs w:val="22"/>
          <w:lang w:val="es-ES_tradnl"/>
        </w:rPr>
        <w:t xml:space="preserve">ción </w:t>
      </w:r>
      <w:r>
        <w:rPr>
          <w:rFonts w:asciiTheme="minorHAnsi" w:hAnsiTheme="minorHAnsi" w:cs="Calibri"/>
          <w:sz w:val="22"/>
          <w:szCs w:val="22"/>
          <w:lang w:val="es-ES_tradnl"/>
        </w:rPr>
        <w:t xml:space="preserve">de </w:t>
      </w:r>
      <w:r w:rsidR="00473F28">
        <w:rPr>
          <w:rFonts w:asciiTheme="minorHAnsi" w:hAnsiTheme="minorHAnsi" w:cs="Calibri"/>
          <w:sz w:val="22"/>
          <w:szCs w:val="22"/>
          <w:lang w:val="es-ES_tradnl"/>
        </w:rPr>
        <w:t>actividades económicas</w:t>
      </w:r>
      <w:r>
        <w:rPr>
          <w:rFonts w:asciiTheme="minorHAnsi" w:hAnsiTheme="minorHAnsi" w:cs="Calibri"/>
          <w:sz w:val="22"/>
          <w:szCs w:val="22"/>
          <w:lang w:val="es-ES_tradnl"/>
        </w:rPr>
        <w:t>.</w:t>
      </w:r>
    </w:p>
    <w:p w:rsidR="003709AB" w:rsidRDefault="003709AB"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p>
    <w:p w:rsidR="00557FCE" w:rsidRDefault="00557FCE" w:rsidP="008F0CD4">
      <w:pPr>
        <w:pStyle w:val="Prrafodelista"/>
        <w:tabs>
          <w:tab w:val="left" w:pos="540"/>
        </w:tabs>
        <w:autoSpaceDE w:val="0"/>
        <w:autoSpaceDN w:val="0"/>
        <w:adjustRightInd w:val="0"/>
        <w:spacing w:line="288" w:lineRule="auto"/>
        <w:jc w:val="both"/>
        <w:rPr>
          <w:rFonts w:asciiTheme="minorHAnsi" w:hAnsiTheme="minorHAnsi" w:cs="Calibri"/>
          <w:sz w:val="22"/>
          <w:szCs w:val="22"/>
          <w:lang w:val="es-ES_tradnl"/>
        </w:rPr>
      </w:pPr>
    </w:p>
    <w:p w:rsidR="00CF361F" w:rsidRPr="0091250B" w:rsidRDefault="000F5FDD" w:rsidP="005F4CAF">
      <w:pPr>
        <w:pStyle w:val="Prrafodelista"/>
        <w:numPr>
          <w:ilvl w:val="1"/>
          <w:numId w:val="1"/>
        </w:numPr>
        <w:spacing w:line="288" w:lineRule="auto"/>
        <w:ind w:left="709"/>
        <w:jc w:val="both"/>
        <w:outlineLvl w:val="1"/>
        <w:rPr>
          <w:rFonts w:asciiTheme="minorHAnsi" w:hAnsiTheme="minorHAnsi"/>
          <w:b/>
          <w:bCs/>
          <w:color w:val="000000"/>
          <w:kern w:val="24"/>
          <w:sz w:val="22"/>
          <w:szCs w:val="22"/>
          <w:lang w:val="es-ES_tradnl"/>
        </w:rPr>
      </w:pPr>
      <w:bookmarkStart w:id="8" w:name="_Toc340848880"/>
      <w:r>
        <w:rPr>
          <w:rFonts w:asciiTheme="minorHAnsi" w:hAnsiTheme="minorHAnsi"/>
          <w:b/>
          <w:bCs/>
          <w:color w:val="000000"/>
          <w:kern w:val="24"/>
          <w:sz w:val="22"/>
          <w:szCs w:val="22"/>
          <w:lang w:val="es-ES_tradnl"/>
        </w:rPr>
        <w:t xml:space="preserve">Tema 6: </w:t>
      </w:r>
      <w:r w:rsidR="00CF361F">
        <w:rPr>
          <w:rFonts w:asciiTheme="minorHAnsi" w:hAnsiTheme="minorHAnsi"/>
          <w:b/>
          <w:bCs/>
          <w:color w:val="000000"/>
          <w:kern w:val="24"/>
          <w:sz w:val="22"/>
          <w:szCs w:val="22"/>
          <w:lang w:val="es-ES_tradnl"/>
        </w:rPr>
        <w:t>Recomendaciones y buenas prácticas de difusión y uso del DEE</w:t>
      </w:r>
      <w:bookmarkEnd w:id="8"/>
    </w:p>
    <w:p w:rsidR="00CF361F" w:rsidRDefault="00CF361F" w:rsidP="00B24E9F">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963C1E" w:rsidRPr="00963C1E" w:rsidRDefault="00963C1E" w:rsidP="00557FCE">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963C1E">
        <w:rPr>
          <w:rFonts w:asciiTheme="minorHAnsi" w:hAnsiTheme="minorHAnsi" w:cs="Calibri"/>
          <w:sz w:val="22"/>
          <w:szCs w:val="22"/>
          <w:lang w:val="es-ES_tradnl"/>
        </w:rPr>
        <w:t xml:space="preserve">En la mayoría de los </w:t>
      </w:r>
      <w:r w:rsidR="003F3D6C">
        <w:rPr>
          <w:rFonts w:asciiTheme="minorHAnsi" w:hAnsiTheme="minorHAnsi" w:cs="Calibri"/>
          <w:sz w:val="22"/>
          <w:szCs w:val="22"/>
          <w:lang w:val="es-ES_tradnl"/>
        </w:rPr>
        <w:t>p</w:t>
      </w:r>
      <w:r w:rsidRPr="00963C1E">
        <w:rPr>
          <w:rFonts w:asciiTheme="minorHAnsi" w:hAnsiTheme="minorHAnsi" w:cs="Calibri"/>
          <w:sz w:val="22"/>
          <w:szCs w:val="22"/>
          <w:lang w:val="es-ES_tradnl"/>
        </w:rPr>
        <w:t>aíses</w:t>
      </w:r>
      <w:r w:rsidR="003F3D6C">
        <w:rPr>
          <w:rFonts w:asciiTheme="minorHAnsi" w:hAnsiTheme="minorHAnsi" w:cs="Calibri"/>
          <w:sz w:val="22"/>
          <w:szCs w:val="22"/>
          <w:lang w:val="es-ES_tradnl"/>
        </w:rPr>
        <w:t>,</w:t>
      </w:r>
      <w:r w:rsidRPr="00963C1E">
        <w:rPr>
          <w:rFonts w:asciiTheme="minorHAnsi" w:hAnsiTheme="minorHAnsi" w:cs="Calibri"/>
          <w:sz w:val="22"/>
          <w:szCs w:val="22"/>
          <w:lang w:val="es-ES_tradnl"/>
        </w:rPr>
        <w:t xml:space="preserve"> existe demanda de muchos organismos públicos</w:t>
      </w:r>
      <w:r w:rsidR="003F3D6C">
        <w:rPr>
          <w:rFonts w:asciiTheme="minorHAnsi" w:hAnsiTheme="minorHAnsi" w:cs="Calibri"/>
          <w:sz w:val="22"/>
          <w:szCs w:val="22"/>
          <w:lang w:val="es-ES_tradnl"/>
        </w:rPr>
        <w:t xml:space="preserve"> </w:t>
      </w:r>
      <w:r w:rsidRPr="00963C1E">
        <w:rPr>
          <w:rFonts w:asciiTheme="minorHAnsi" w:hAnsiTheme="minorHAnsi" w:cs="Calibri"/>
          <w:sz w:val="22"/>
          <w:szCs w:val="22"/>
          <w:lang w:val="es-ES_tradnl"/>
        </w:rPr>
        <w:t xml:space="preserve">de contar con un registro oficial </w:t>
      </w:r>
      <w:r w:rsidR="003F3D6C">
        <w:rPr>
          <w:rFonts w:asciiTheme="minorHAnsi" w:hAnsiTheme="minorHAnsi" w:cs="Calibri"/>
          <w:sz w:val="22"/>
          <w:szCs w:val="22"/>
          <w:lang w:val="es-ES_tradnl"/>
        </w:rPr>
        <w:t>de empresas</w:t>
      </w:r>
      <w:r w:rsidRPr="00963C1E">
        <w:rPr>
          <w:rFonts w:asciiTheme="minorHAnsi" w:hAnsiTheme="minorHAnsi" w:cs="Calibri"/>
          <w:sz w:val="22"/>
          <w:szCs w:val="22"/>
          <w:lang w:val="es-ES_tradnl"/>
        </w:rPr>
        <w:t>, que pueda proporcionar información de las empresas a modo de listados con datos de identificación y en base a ciertos criterios de clasificación por actividad económica o tamaño.</w:t>
      </w:r>
    </w:p>
    <w:p w:rsidR="003F3D6C" w:rsidRDefault="003F3D6C" w:rsidP="00557FCE">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FF389B" w:rsidRDefault="003F3D6C" w:rsidP="00557FCE">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Pr>
          <w:rFonts w:asciiTheme="minorHAnsi" w:hAnsiTheme="minorHAnsi" w:cs="Calibri"/>
          <w:sz w:val="22"/>
          <w:szCs w:val="22"/>
          <w:lang w:val="es-ES_tradnl"/>
        </w:rPr>
        <w:t>L</w:t>
      </w:r>
      <w:r w:rsidR="00963C1E" w:rsidRPr="00963C1E">
        <w:rPr>
          <w:rFonts w:asciiTheme="minorHAnsi" w:hAnsiTheme="minorHAnsi" w:cs="Calibri"/>
          <w:sz w:val="22"/>
          <w:szCs w:val="22"/>
          <w:lang w:val="es-ES_tradnl"/>
        </w:rPr>
        <w:t xml:space="preserve">a </w:t>
      </w:r>
      <w:r>
        <w:rPr>
          <w:rFonts w:asciiTheme="minorHAnsi" w:hAnsiTheme="minorHAnsi" w:cs="Calibri"/>
          <w:sz w:val="22"/>
          <w:szCs w:val="22"/>
          <w:lang w:val="es-ES_tradnl"/>
        </w:rPr>
        <w:t xml:space="preserve">posibilidad de </w:t>
      </w:r>
      <w:r w:rsidR="00963C1E" w:rsidRPr="00963C1E">
        <w:rPr>
          <w:rFonts w:asciiTheme="minorHAnsi" w:hAnsiTheme="minorHAnsi" w:cs="Calibri"/>
          <w:sz w:val="22"/>
          <w:szCs w:val="22"/>
          <w:lang w:val="es-ES_tradnl"/>
        </w:rPr>
        <w:t xml:space="preserve">difundir </w:t>
      </w:r>
      <w:r>
        <w:rPr>
          <w:rFonts w:asciiTheme="minorHAnsi" w:hAnsiTheme="minorHAnsi" w:cs="Calibri"/>
          <w:sz w:val="22"/>
          <w:szCs w:val="22"/>
          <w:lang w:val="es-ES_tradnl"/>
        </w:rPr>
        <w:t xml:space="preserve">información a través de la </w:t>
      </w:r>
      <w:r w:rsidR="00963C1E" w:rsidRPr="00963C1E">
        <w:rPr>
          <w:rFonts w:asciiTheme="minorHAnsi" w:hAnsiTheme="minorHAnsi" w:cs="Calibri"/>
          <w:sz w:val="22"/>
          <w:szCs w:val="22"/>
          <w:lang w:val="es-ES_tradnl"/>
        </w:rPr>
        <w:t>comercializa</w:t>
      </w:r>
      <w:r>
        <w:rPr>
          <w:rFonts w:asciiTheme="minorHAnsi" w:hAnsiTheme="minorHAnsi" w:cs="Calibri"/>
          <w:sz w:val="22"/>
          <w:szCs w:val="22"/>
          <w:lang w:val="es-ES_tradnl"/>
        </w:rPr>
        <w:t xml:space="preserve">ción de </w:t>
      </w:r>
      <w:r w:rsidR="00963C1E" w:rsidRPr="00963C1E">
        <w:rPr>
          <w:rFonts w:asciiTheme="minorHAnsi" w:hAnsiTheme="minorHAnsi" w:cs="Calibri"/>
          <w:sz w:val="22"/>
          <w:szCs w:val="22"/>
          <w:lang w:val="es-ES_tradnl"/>
        </w:rPr>
        <w:t>listas de empresas</w:t>
      </w:r>
      <w:r w:rsidR="00254ABC">
        <w:rPr>
          <w:rFonts w:asciiTheme="minorHAnsi" w:hAnsiTheme="minorHAnsi" w:cs="Calibri"/>
          <w:sz w:val="22"/>
          <w:szCs w:val="22"/>
          <w:lang w:val="es-ES_tradnl"/>
        </w:rPr>
        <w:t xml:space="preserve"> </w:t>
      </w:r>
      <w:r w:rsidR="00963C1E" w:rsidRPr="00963C1E">
        <w:rPr>
          <w:rFonts w:asciiTheme="minorHAnsi" w:hAnsiTheme="minorHAnsi" w:cs="Calibri"/>
          <w:sz w:val="22"/>
          <w:szCs w:val="22"/>
          <w:lang w:val="es-ES_tradnl"/>
        </w:rPr>
        <w:t xml:space="preserve">se recomienda </w:t>
      </w:r>
      <w:r>
        <w:rPr>
          <w:rFonts w:asciiTheme="minorHAnsi" w:hAnsiTheme="minorHAnsi" w:cs="Calibri"/>
          <w:sz w:val="22"/>
          <w:szCs w:val="22"/>
          <w:lang w:val="es-ES_tradnl"/>
        </w:rPr>
        <w:t>evitarlo h</w:t>
      </w:r>
      <w:r w:rsidR="00963C1E" w:rsidRPr="00963C1E">
        <w:rPr>
          <w:rFonts w:asciiTheme="minorHAnsi" w:hAnsiTheme="minorHAnsi" w:cs="Calibri"/>
          <w:sz w:val="22"/>
          <w:szCs w:val="22"/>
          <w:lang w:val="es-ES_tradnl"/>
        </w:rPr>
        <w:t xml:space="preserve">asta que </w:t>
      </w:r>
      <w:r w:rsidR="00254ABC">
        <w:rPr>
          <w:rFonts w:asciiTheme="minorHAnsi" w:hAnsiTheme="minorHAnsi" w:cs="Calibri"/>
          <w:sz w:val="22"/>
          <w:szCs w:val="22"/>
          <w:lang w:val="es-ES_tradnl"/>
        </w:rPr>
        <w:t xml:space="preserve">el DEE </w:t>
      </w:r>
      <w:r w:rsidR="00963C1E" w:rsidRPr="00963C1E">
        <w:rPr>
          <w:rFonts w:asciiTheme="minorHAnsi" w:hAnsiTheme="minorHAnsi" w:cs="Calibri"/>
          <w:sz w:val="22"/>
          <w:szCs w:val="22"/>
          <w:lang w:val="es-ES_tradnl"/>
        </w:rPr>
        <w:t>haya alcanzado un buen nivel de desarrollo</w:t>
      </w:r>
      <w:r w:rsidR="00254ABC">
        <w:rPr>
          <w:rFonts w:asciiTheme="minorHAnsi" w:hAnsiTheme="minorHAnsi" w:cs="Calibri"/>
          <w:sz w:val="22"/>
          <w:szCs w:val="22"/>
          <w:lang w:val="es-ES_tradnl"/>
        </w:rPr>
        <w:t xml:space="preserve">. Una vez alcanzado se debe </w:t>
      </w:r>
      <w:r w:rsidR="00963C1E" w:rsidRPr="00963C1E">
        <w:rPr>
          <w:rFonts w:asciiTheme="minorHAnsi" w:hAnsiTheme="minorHAnsi" w:cs="Calibri"/>
          <w:sz w:val="22"/>
          <w:szCs w:val="22"/>
          <w:lang w:val="es-ES_tradnl"/>
        </w:rPr>
        <w:t>regul</w:t>
      </w:r>
      <w:r w:rsidR="00254ABC">
        <w:rPr>
          <w:rFonts w:asciiTheme="minorHAnsi" w:hAnsiTheme="minorHAnsi" w:cs="Calibri"/>
          <w:sz w:val="22"/>
          <w:szCs w:val="22"/>
          <w:lang w:val="es-ES_tradnl"/>
        </w:rPr>
        <w:t xml:space="preserve">ar la </w:t>
      </w:r>
      <w:r w:rsidR="00963C1E" w:rsidRPr="00963C1E">
        <w:rPr>
          <w:rFonts w:asciiTheme="minorHAnsi" w:hAnsiTheme="minorHAnsi" w:cs="Calibri"/>
          <w:sz w:val="22"/>
          <w:szCs w:val="22"/>
          <w:lang w:val="es-ES_tradnl"/>
        </w:rPr>
        <w:t xml:space="preserve">forma adecuada con un acuerdo de todas las administraciones que entregan al INE la información necesaria para mantener el directorio. </w:t>
      </w:r>
    </w:p>
    <w:p w:rsidR="00963C1E" w:rsidRDefault="00963C1E" w:rsidP="00557FCE">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3141F" w:rsidRPr="006E5A13" w:rsidRDefault="0033141F" w:rsidP="00557FCE">
      <w:pPr>
        <w:pStyle w:val="Prrafodelista"/>
        <w:tabs>
          <w:tab w:val="left" w:pos="540"/>
        </w:tabs>
        <w:autoSpaceDE w:val="0"/>
        <w:autoSpaceDN w:val="0"/>
        <w:adjustRightInd w:val="0"/>
        <w:spacing w:line="288" w:lineRule="auto"/>
        <w:ind w:left="709"/>
        <w:jc w:val="both"/>
        <w:rPr>
          <w:rFonts w:asciiTheme="minorHAnsi" w:hAnsiTheme="minorHAnsi" w:cs="Calibri"/>
          <w:b/>
          <w:sz w:val="22"/>
          <w:szCs w:val="22"/>
          <w:lang w:val="es-ES_tradnl"/>
        </w:rPr>
      </w:pPr>
      <w:r w:rsidRPr="006E5A13">
        <w:rPr>
          <w:rFonts w:asciiTheme="minorHAnsi" w:hAnsiTheme="minorHAnsi" w:cs="Calibri"/>
          <w:b/>
          <w:sz w:val="22"/>
          <w:szCs w:val="22"/>
          <w:lang w:val="es-ES_tradnl"/>
        </w:rPr>
        <w:t xml:space="preserve">RET6.1 </w:t>
      </w:r>
      <w:r w:rsidR="00023B4A">
        <w:rPr>
          <w:rFonts w:asciiTheme="minorHAnsi" w:hAnsiTheme="minorHAnsi" w:cs="Calibri"/>
          <w:b/>
          <w:sz w:val="22"/>
          <w:szCs w:val="22"/>
          <w:lang w:val="es-ES_tradnl"/>
        </w:rPr>
        <w:t>–</w:t>
      </w:r>
      <w:r w:rsidRPr="006E5A13">
        <w:rPr>
          <w:rFonts w:asciiTheme="minorHAnsi" w:hAnsiTheme="minorHAnsi" w:cs="Calibri"/>
          <w:b/>
          <w:sz w:val="22"/>
          <w:szCs w:val="22"/>
          <w:lang w:val="es-ES_tradnl"/>
        </w:rPr>
        <w:t xml:space="preserve"> </w:t>
      </w:r>
      <w:r w:rsidR="00023B4A">
        <w:rPr>
          <w:rFonts w:asciiTheme="minorHAnsi" w:hAnsiTheme="minorHAnsi" w:cs="Calibri"/>
          <w:b/>
          <w:sz w:val="22"/>
          <w:szCs w:val="22"/>
          <w:lang w:val="es-ES_tradnl"/>
        </w:rPr>
        <w:t xml:space="preserve">La información del Directorio de Empresas y Establecimientos </w:t>
      </w:r>
      <w:r w:rsidR="00F13885">
        <w:rPr>
          <w:rFonts w:asciiTheme="minorHAnsi" w:hAnsiTheme="minorHAnsi" w:cs="Calibri"/>
          <w:b/>
          <w:sz w:val="22"/>
          <w:szCs w:val="22"/>
          <w:lang w:val="es-ES_tradnl"/>
        </w:rPr>
        <w:t xml:space="preserve">permite </w:t>
      </w:r>
      <w:r w:rsidR="00203B40" w:rsidRPr="006E5A13">
        <w:rPr>
          <w:rFonts w:asciiTheme="minorHAnsi" w:hAnsiTheme="minorHAnsi" w:cs="Calibri"/>
          <w:b/>
          <w:sz w:val="22"/>
          <w:szCs w:val="22"/>
          <w:lang w:val="es-ES_tradnl"/>
        </w:rPr>
        <w:t>elabora</w:t>
      </w:r>
      <w:r w:rsidR="00F13885">
        <w:rPr>
          <w:rFonts w:asciiTheme="minorHAnsi" w:hAnsiTheme="minorHAnsi" w:cs="Calibri"/>
          <w:b/>
          <w:sz w:val="22"/>
          <w:szCs w:val="22"/>
          <w:lang w:val="es-ES_tradnl"/>
        </w:rPr>
        <w:t>r</w:t>
      </w:r>
      <w:r w:rsidR="00203B40" w:rsidRPr="006E5A13">
        <w:rPr>
          <w:rFonts w:asciiTheme="minorHAnsi" w:hAnsiTheme="minorHAnsi" w:cs="Calibri"/>
          <w:b/>
          <w:sz w:val="22"/>
          <w:szCs w:val="22"/>
          <w:lang w:val="es-ES_tradnl"/>
        </w:rPr>
        <w:t xml:space="preserve"> </w:t>
      </w:r>
      <w:r w:rsidR="00F13885">
        <w:rPr>
          <w:rFonts w:asciiTheme="minorHAnsi" w:hAnsiTheme="minorHAnsi" w:cs="Calibri"/>
          <w:b/>
          <w:sz w:val="22"/>
          <w:szCs w:val="22"/>
          <w:lang w:val="es-ES_tradnl"/>
        </w:rPr>
        <w:t xml:space="preserve"> </w:t>
      </w:r>
      <w:r w:rsidR="00203B40" w:rsidRPr="006E5A13">
        <w:rPr>
          <w:rFonts w:asciiTheme="minorHAnsi" w:hAnsiTheme="minorHAnsi" w:cs="Calibri"/>
          <w:b/>
          <w:sz w:val="22"/>
          <w:szCs w:val="22"/>
          <w:lang w:val="es-ES_tradnl"/>
        </w:rPr>
        <w:t>m</w:t>
      </w:r>
      <w:r w:rsidRPr="006E5A13">
        <w:rPr>
          <w:rFonts w:asciiTheme="minorHAnsi" w:hAnsiTheme="minorHAnsi" w:cs="Calibri"/>
          <w:b/>
          <w:sz w:val="22"/>
          <w:szCs w:val="22"/>
          <w:lang w:val="es-ES_tradnl"/>
        </w:rPr>
        <w:t>arco</w:t>
      </w:r>
      <w:r w:rsidR="00023B4A">
        <w:rPr>
          <w:rFonts w:asciiTheme="minorHAnsi" w:hAnsiTheme="minorHAnsi" w:cs="Calibri"/>
          <w:b/>
          <w:sz w:val="22"/>
          <w:szCs w:val="22"/>
          <w:lang w:val="es-ES_tradnl"/>
        </w:rPr>
        <w:t>s</w:t>
      </w:r>
      <w:r w:rsidRPr="006E5A13">
        <w:rPr>
          <w:rFonts w:asciiTheme="minorHAnsi" w:hAnsiTheme="minorHAnsi" w:cs="Calibri"/>
          <w:b/>
          <w:sz w:val="22"/>
          <w:szCs w:val="22"/>
          <w:lang w:val="es-ES_tradnl"/>
        </w:rPr>
        <w:t xml:space="preserve"> </w:t>
      </w:r>
      <w:r w:rsidR="00963C1E">
        <w:rPr>
          <w:rFonts w:asciiTheme="minorHAnsi" w:hAnsiTheme="minorHAnsi" w:cs="Calibri"/>
          <w:b/>
          <w:sz w:val="22"/>
          <w:szCs w:val="22"/>
          <w:lang w:val="es-ES_tradnl"/>
        </w:rPr>
        <w:t xml:space="preserve">estadísticos </w:t>
      </w:r>
      <w:r w:rsidRPr="006E5A13">
        <w:rPr>
          <w:rFonts w:asciiTheme="minorHAnsi" w:hAnsiTheme="minorHAnsi" w:cs="Calibri"/>
          <w:b/>
          <w:sz w:val="22"/>
          <w:szCs w:val="22"/>
          <w:lang w:val="es-ES_tradnl"/>
        </w:rPr>
        <w:t>de encuestas</w:t>
      </w:r>
      <w:r w:rsidR="00203B40" w:rsidRPr="006E5A13">
        <w:rPr>
          <w:rFonts w:asciiTheme="minorHAnsi" w:hAnsiTheme="minorHAnsi" w:cs="Calibri"/>
          <w:b/>
          <w:sz w:val="22"/>
          <w:szCs w:val="22"/>
          <w:lang w:val="es-ES_tradnl"/>
        </w:rPr>
        <w:t xml:space="preserve"> </w:t>
      </w:r>
      <w:r w:rsidR="00023B4A">
        <w:rPr>
          <w:rFonts w:asciiTheme="minorHAnsi" w:hAnsiTheme="minorHAnsi" w:cs="Calibri"/>
          <w:b/>
          <w:sz w:val="22"/>
          <w:szCs w:val="22"/>
          <w:lang w:val="es-ES_tradnl"/>
        </w:rPr>
        <w:t xml:space="preserve">económicas </w:t>
      </w:r>
      <w:r w:rsidR="00203B40" w:rsidRPr="006E5A13">
        <w:rPr>
          <w:rFonts w:asciiTheme="minorHAnsi" w:hAnsiTheme="minorHAnsi" w:cs="Calibri"/>
          <w:b/>
          <w:sz w:val="22"/>
          <w:szCs w:val="22"/>
          <w:lang w:val="es-ES_tradnl"/>
        </w:rPr>
        <w:t>a empresas</w:t>
      </w:r>
      <w:r w:rsidR="00023B4A">
        <w:rPr>
          <w:rFonts w:asciiTheme="minorHAnsi" w:hAnsiTheme="minorHAnsi" w:cs="Calibri"/>
          <w:b/>
          <w:sz w:val="22"/>
          <w:szCs w:val="22"/>
          <w:lang w:val="es-ES_tradnl"/>
        </w:rPr>
        <w:t xml:space="preserve">, se realiza </w:t>
      </w:r>
      <w:r w:rsidR="00203B40" w:rsidRPr="006E5A13">
        <w:rPr>
          <w:rFonts w:asciiTheme="minorHAnsi" w:hAnsiTheme="minorHAnsi" w:cs="Calibri"/>
          <w:b/>
          <w:sz w:val="22"/>
          <w:szCs w:val="22"/>
          <w:lang w:val="es-ES_tradnl"/>
        </w:rPr>
        <w:t>e</w:t>
      </w:r>
      <w:r w:rsidRPr="006E5A13">
        <w:rPr>
          <w:rFonts w:asciiTheme="minorHAnsi" w:hAnsiTheme="minorHAnsi" w:cs="Calibri"/>
          <w:b/>
          <w:sz w:val="22"/>
          <w:szCs w:val="22"/>
          <w:lang w:val="es-ES_tradnl"/>
        </w:rPr>
        <w:t>xplotaci</w:t>
      </w:r>
      <w:r w:rsidR="00203B40" w:rsidRPr="006E5A13">
        <w:rPr>
          <w:rFonts w:asciiTheme="minorHAnsi" w:hAnsiTheme="minorHAnsi" w:cs="Calibri"/>
          <w:b/>
          <w:sz w:val="22"/>
          <w:szCs w:val="22"/>
          <w:lang w:val="es-ES_tradnl"/>
        </w:rPr>
        <w:t xml:space="preserve">ón </w:t>
      </w:r>
      <w:r w:rsidRPr="006E5A13">
        <w:rPr>
          <w:rFonts w:asciiTheme="minorHAnsi" w:hAnsiTheme="minorHAnsi" w:cs="Calibri"/>
          <w:b/>
          <w:sz w:val="22"/>
          <w:szCs w:val="22"/>
          <w:lang w:val="es-ES_tradnl"/>
        </w:rPr>
        <w:t xml:space="preserve">estadística sobre </w:t>
      </w:r>
      <w:r w:rsidR="00203B40" w:rsidRPr="006E5A13">
        <w:rPr>
          <w:rFonts w:asciiTheme="minorHAnsi" w:hAnsiTheme="minorHAnsi" w:cs="Calibri"/>
          <w:b/>
          <w:sz w:val="22"/>
          <w:szCs w:val="22"/>
          <w:lang w:val="es-ES_tradnl"/>
        </w:rPr>
        <w:t>d</w:t>
      </w:r>
      <w:r w:rsidRPr="006E5A13">
        <w:rPr>
          <w:rFonts w:asciiTheme="minorHAnsi" w:hAnsiTheme="minorHAnsi" w:cs="Calibri"/>
          <w:b/>
          <w:sz w:val="22"/>
          <w:szCs w:val="22"/>
          <w:lang w:val="es-ES_tradnl"/>
        </w:rPr>
        <w:t>emografía empresarial</w:t>
      </w:r>
      <w:r w:rsidR="00023B4A">
        <w:rPr>
          <w:rFonts w:asciiTheme="minorHAnsi" w:hAnsiTheme="minorHAnsi" w:cs="Calibri"/>
          <w:b/>
          <w:sz w:val="22"/>
          <w:szCs w:val="22"/>
          <w:lang w:val="es-ES_tradnl"/>
        </w:rPr>
        <w:t xml:space="preserve"> y se atiende peticiones a medida a </w:t>
      </w:r>
      <w:r w:rsidRPr="006E5A13">
        <w:rPr>
          <w:rFonts w:asciiTheme="minorHAnsi" w:hAnsiTheme="minorHAnsi" w:cs="Calibri"/>
          <w:b/>
          <w:sz w:val="22"/>
          <w:szCs w:val="22"/>
          <w:lang w:val="es-ES_tradnl"/>
        </w:rPr>
        <w:t xml:space="preserve">usuarios </w:t>
      </w:r>
      <w:r w:rsidR="00023B4A">
        <w:rPr>
          <w:rFonts w:asciiTheme="minorHAnsi" w:hAnsiTheme="minorHAnsi" w:cs="Calibri"/>
          <w:b/>
          <w:sz w:val="22"/>
          <w:szCs w:val="22"/>
          <w:lang w:val="es-ES_tradnl"/>
        </w:rPr>
        <w:t>internos y externos</w:t>
      </w:r>
      <w:r w:rsidRPr="006E5A13">
        <w:rPr>
          <w:rFonts w:asciiTheme="minorHAnsi" w:hAnsiTheme="minorHAnsi" w:cs="Calibri"/>
          <w:b/>
          <w:sz w:val="22"/>
          <w:szCs w:val="22"/>
          <w:lang w:val="es-ES_tradnl"/>
        </w:rPr>
        <w:t>.</w:t>
      </w:r>
    </w:p>
    <w:p w:rsidR="0033141F" w:rsidRDefault="0033141F" w:rsidP="00557FCE">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7E6A3B" w:rsidRDefault="0033141F" w:rsidP="00557FCE">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F05CB3">
        <w:rPr>
          <w:rFonts w:asciiTheme="minorHAnsi" w:hAnsiTheme="minorHAnsi" w:cs="Calibri"/>
          <w:b/>
          <w:sz w:val="22"/>
          <w:szCs w:val="22"/>
          <w:lang w:val="es-ES_tradnl"/>
        </w:rPr>
        <w:t xml:space="preserve">BP </w:t>
      </w:r>
      <w:r w:rsidR="00F05CB3" w:rsidRPr="00F05CB3">
        <w:rPr>
          <w:rFonts w:asciiTheme="minorHAnsi" w:hAnsiTheme="minorHAnsi" w:cs="Calibri"/>
          <w:b/>
          <w:sz w:val="22"/>
          <w:szCs w:val="22"/>
          <w:lang w:val="es-ES_tradnl"/>
        </w:rPr>
        <w:t>6.1.</w:t>
      </w:r>
      <w:r w:rsidRPr="00F05CB3">
        <w:rPr>
          <w:rFonts w:asciiTheme="minorHAnsi" w:hAnsiTheme="minorHAnsi" w:cs="Calibri"/>
          <w:b/>
          <w:sz w:val="22"/>
          <w:szCs w:val="22"/>
          <w:lang w:val="es-ES_tradnl"/>
        </w:rPr>
        <w:t>1</w:t>
      </w:r>
      <w:r w:rsidR="00F05CB3" w:rsidRPr="00F05CB3">
        <w:rPr>
          <w:rFonts w:asciiTheme="minorHAnsi" w:hAnsiTheme="minorHAnsi" w:cs="Calibri"/>
          <w:sz w:val="22"/>
          <w:szCs w:val="22"/>
          <w:lang w:val="es-ES_tradnl"/>
        </w:rPr>
        <w:t>.-</w:t>
      </w:r>
      <w:r w:rsidR="00C758FE" w:rsidRPr="00C758FE">
        <w:rPr>
          <w:rFonts w:asciiTheme="minorHAnsi" w:hAnsiTheme="minorHAnsi" w:cs="Calibri"/>
          <w:sz w:val="22"/>
          <w:szCs w:val="22"/>
          <w:lang w:val="es-ES_tradnl"/>
        </w:rPr>
        <w:t xml:space="preserve"> </w:t>
      </w:r>
      <w:r w:rsidR="00C758FE">
        <w:rPr>
          <w:rFonts w:asciiTheme="minorHAnsi" w:hAnsiTheme="minorHAnsi" w:cs="Calibri"/>
          <w:sz w:val="22"/>
          <w:szCs w:val="22"/>
          <w:lang w:val="es-ES_tradnl"/>
        </w:rPr>
        <w:t xml:space="preserve">Proporcionar información </w:t>
      </w:r>
      <w:r w:rsidR="007E6A3B">
        <w:rPr>
          <w:rFonts w:asciiTheme="minorHAnsi" w:hAnsiTheme="minorHAnsi" w:cs="Calibri"/>
          <w:sz w:val="22"/>
          <w:szCs w:val="22"/>
          <w:lang w:val="es-ES_tradnl"/>
        </w:rPr>
        <w:t xml:space="preserve">del DEE </w:t>
      </w:r>
      <w:r w:rsidR="00C758FE">
        <w:rPr>
          <w:rFonts w:asciiTheme="minorHAnsi" w:hAnsiTheme="minorHAnsi" w:cs="Calibri"/>
          <w:sz w:val="22"/>
          <w:szCs w:val="22"/>
          <w:lang w:val="es-ES_tradnl"/>
        </w:rPr>
        <w:t xml:space="preserve">al área encargada </w:t>
      </w:r>
      <w:r w:rsidR="00963C1E">
        <w:rPr>
          <w:rFonts w:asciiTheme="minorHAnsi" w:hAnsiTheme="minorHAnsi" w:cs="Calibri"/>
          <w:sz w:val="22"/>
          <w:szCs w:val="22"/>
          <w:lang w:val="es-ES_tradnl"/>
        </w:rPr>
        <w:t xml:space="preserve">del diseño y </w:t>
      </w:r>
      <w:r w:rsidR="007E6A3B">
        <w:rPr>
          <w:rFonts w:asciiTheme="minorHAnsi" w:hAnsiTheme="minorHAnsi" w:cs="Calibri"/>
          <w:sz w:val="22"/>
          <w:szCs w:val="22"/>
          <w:lang w:val="es-ES_tradnl"/>
        </w:rPr>
        <w:t xml:space="preserve"> </w:t>
      </w:r>
      <w:r w:rsidR="00C758FE">
        <w:rPr>
          <w:rFonts w:asciiTheme="minorHAnsi" w:hAnsiTheme="minorHAnsi" w:cs="Calibri"/>
          <w:sz w:val="22"/>
          <w:szCs w:val="22"/>
          <w:lang w:val="es-ES_tradnl"/>
        </w:rPr>
        <w:t xml:space="preserve">selección de muestras para </w:t>
      </w:r>
      <w:r w:rsidR="007E6A3B">
        <w:rPr>
          <w:rFonts w:asciiTheme="minorHAnsi" w:hAnsiTheme="minorHAnsi" w:cs="Calibri"/>
          <w:sz w:val="22"/>
          <w:szCs w:val="22"/>
          <w:lang w:val="es-ES_tradnl"/>
        </w:rPr>
        <w:t xml:space="preserve">la ejecución de </w:t>
      </w:r>
      <w:r w:rsidR="00C758FE">
        <w:rPr>
          <w:rFonts w:asciiTheme="minorHAnsi" w:hAnsiTheme="minorHAnsi" w:cs="Calibri"/>
          <w:sz w:val="22"/>
          <w:szCs w:val="22"/>
          <w:lang w:val="es-ES_tradnl"/>
        </w:rPr>
        <w:t xml:space="preserve">encuestas económicas y otras </w:t>
      </w:r>
      <w:r w:rsidR="007E6A3B">
        <w:rPr>
          <w:rFonts w:asciiTheme="minorHAnsi" w:hAnsiTheme="minorHAnsi" w:cs="Calibri"/>
          <w:sz w:val="22"/>
          <w:szCs w:val="22"/>
          <w:lang w:val="es-ES_tradnl"/>
        </w:rPr>
        <w:t xml:space="preserve">encuestas </w:t>
      </w:r>
      <w:r w:rsidR="00C758FE">
        <w:rPr>
          <w:rFonts w:asciiTheme="minorHAnsi" w:hAnsiTheme="minorHAnsi" w:cs="Calibri"/>
          <w:sz w:val="22"/>
          <w:szCs w:val="22"/>
          <w:lang w:val="es-ES_tradnl"/>
        </w:rPr>
        <w:t>que se ejecuten por petición de instituciones públicas o privadas.</w:t>
      </w:r>
      <w:r w:rsidR="00E22749">
        <w:rPr>
          <w:rFonts w:asciiTheme="minorHAnsi" w:hAnsiTheme="minorHAnsi" w:cs="Calibri"/>
          <w:sz w:val="22"/>
          <w:szCs w:val="22"/>
          <w:lang w:val="es-ES_tradnl"/>
        </w:rPr>
        <w:t xml:space="preserve">  La información que se proporcione debe permitir contar con variables de identificación, ubicación y estratificación.</w:t>
      </w:r>
    </w:p>
    <w:p w:rsidR="00F20204" w:rsidRDefault="00F20204" w:rsidP="00557FCE">
      <w:pPr>
        <w:pStyle w:val="Prrafodelista"/>
        <w:tabs>
          <w:tab w:val="left" w:pos="540"/>
        </w:tabs>
        <w:autoSpaceDE w:val="0"/>
        <w:autoSpaceDN w:val="0"/>
        <w:adjustRightInd w:val="0"/>
        <w:spacing w:line="288" w:lineRule="auto"/>
        <w:ind w:left="709"/>
        <w:jc w:val="both"/>
        <w:rPr>
          <w:rFonts w:asciiTheme="minorHAnsi" w:hAnsiTheme="minorHAnsi" w:cs="Calibri"/>
          <w:b/>
          <w:sz w:val="22"/>
          <w:szCs w:val="22"/>
          <w:lang w:val="es-ES_tradnl"/>
        </w:rPr>
      </w:pPr>
    </w:p>
    <w:p w:rsidR="0033141F" w:rsidRPr="0033141F" w:rsidRDefault="0033141F" w:rsidP="00557FCE">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F05CB3">
        <w:rPr>
          <w:rFonts w:asciiTheme="minorHAnsi" w:hAnsiTheme="minorHAnsi" w:cs="Calibri"/>
          <w:b/>
          <w:sz w:val="22"/>
          <w:szCs w:val="22"/>
          <w:lang w:val="es-ES_tradnl"/>
        </w:rPr>
        <w:t xml:space="preserve">BP </w:t>
      </w:r>
      <w:r w:rsidR="00F05CB3" w:rsidRPr="00F05CB3">
        <w:rPr>
          <w:rFonts w:asciiTheme="minorHAnsi" w:hAnsiTheme="minorHAnsi" w:cs="Calibri"/>
          <w:b/>
          <w:sz w:val="22"/>
          <w:szCs w:val="22"/>
          <w:lang w:val="es-ES_tradnl"/>
        </w:rPr>
        <w:t>6.1.</w:t>
      </w:r>
      <w:r w:rsidRPr="00F05CB3">
        <w:rPr>
          <w:rFonts w:asciiTheme="minorHAnsi" w:hAnsiTheme="minorHAnsi" w:cs="Calibri"/>
          <w:b/>
          <w:sz w:val="22"/>
          <w:szCs w:val="22"/>
          <w:lang w:val="es-ES_tradnl"/>
        </w:rPr>
        <w:t>2</w:t>
      </w:r>
      <w:r w:rsidR="00F05CB3" w:rsidRPr="00F05CB3">
        <w:rPr>
          <w:rFonts w:asciiTheme="minorHAnsi" w:hAnsiTheme="minorHAnsi" w:cs="Calibri"/>
          <w:b/>
          <w:sz w:val="22"/>
          <w:szCs w:val="22"/>
          <w:lang w:val="es-ES_tradnl"/>
        </w:rPr>
        <w:t>.-</w:t>
      </w:r>
      <w:r w:rsidR="00F05CB3">
        <w:rPr>
          <w:rFonts w:asciiTheme="minorHAnsi" w:hAnsiTheme="minorHAnsi" w:cs="Calibri"/>
          <w:sz w:val="22"/>
          <w:szCs w:val="22"/>
          <w:lang w:val="es-ES_tradnl"/>
        </w:rPr>
        <w:t xml:space="preserve"> </w:t>
      </w:r>
      <w:r w:rsidRPr="0033141F">
        <w:rPr>
          <w:rFonts w:asciiTheme="minorHAnsi" w:hAnsiTheme="minorHAnsi" w:cs="Calibri"/>
          <w:sz w:val="22"/>
          <w:szCs w:val="22"/>
          <w:lang w:val="es-ES_tradnl"/>
        </w:rPr>
        <w:t xml:space="preserve">La </w:t>
      </w:r>
      <w:r w:rsidR="00005940">
        <w:rPr>
          <w:rFonts w:asciiTheme="minorHAnsi" w:hAnsiTheme="minorHAnsi" w:cs="Calibri"/>
          <w:sz w:val="22"/>
          <w:szCs w:val="22"/>
          <w:lang w:val="es-ES_tradnl"/>
        </w:rPr>
        <w:t xml:space="preserve">publicación de </w:t>
      </w:r>
      <w:r w:rsidRPr="0033141F">
        <w:rPr>
          <w:rFonts w:asciiTheme="minorHAnsi" w:hAnsiTheme="minorHAnsi" w:cs="Calibri"/>
          <w:sz w:val="22"/>
          <w:szCs w:val="22"/>
          <w:lang w:val="es-ES_tradnl"/>
        </w:rPr>
        <w:t xml:space="preserve">demografía </w:t>
      </w:r>
      <w:r w:rsidR="00005940">
        <w:rPr>
          <w:rFonts w:asciiTheme="minorHAnsi" w:hAnsiTheme="minorHAnsi" w:cs="Calibri"/>
          <w:sz w:val="22"/>
          <w:szCs w:val="22"/>
          <w:lang w:val="es-ES_tradnl"/>
        </w:rPr>
        <w:t xml:space="preserve">empresarial se </w:t>
      </w:r>
      <w:r w:rsidR="00AE6969">
        <w:rPr>
          <w:rFonts w:asciiTheme="minorHAnsi" w:hAnsiTheme="minorHAnsi" w:cs="Calibri"/>
          <w:sz w:val="22"/>
          <w:szCs w:val="22"/>
          <w:lang w:val="es-ES_tradnl"/>
        </w:rPr>
        <w:t xml:space="preserve">deberá elaborar </w:t>
      </w:r>
      <w:r w:rsidR="00005940">
        <w:rPr>
          <w:rFonts w:asciiTheme="minorHAnsi" w:hAnsiTheme="minorHAnsi" w:cs="Calibri"/>
          <w:sz w:val="22"/>
          <w:szCs w:val="22"/>
          <w:lang w:val="es-ES_tradnl"/>
        </w:rPr>
        <w:t>con normas de calidad establecidos por los institutos de estadísticas y aceptadas internacionalmente</w:t>
      </w:r>
      <w:r w:rsidRPr="0033141F">
        <w:rPr>
          <w:rFonts w:asciiTheme="minorHAnsi" w:hAnsiTheme="minorHAnsi" w:cs="Calibri"/>
          <w:sz w:val="22"/>
          <w:szCs w:val="22"/>
          <w:lang w:val="es-ES_tradnl"/>
        </w:rPr>
        <w:t>.</w:t>
      </w:r>
    </w:p>
    <w:p w:rsidR="0033141F" w:rsidRDefault="0033141F"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67A64" w:rsidRPr="0033141F" w:rsidRDefault="00267A64"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F05CB3">
        <w:rPr>
          <w:rFonts w:asciiTheme="minorHAnsi" w:hAnsiTheme="minorHAnsi" w:cs="Calibri"/>
          <w:b/>
          <w:sz w:val="22"/>
          <w:szCs w:val="22"/>
          <w:lang w:val="es-ES_tradnl"/>
        </w:rPr>
        <w:t>BP 6.1.</w:t>
      </w:r>
      <w:r>
        <w:rPr>
          <w:rFonts w:asciiTheme="minorHAnsi" w:hAnsiTheme="minorHAnsi" w:cs="Calibri"/>
          <w:b/>
          <w:sz w:val="22"/>
          <w:szCs w:val="22"/>
          <w:lang w:val="es-ES_tradnl"/>
        </w:rPr>
        <w:t>3</w:t>
      </w:r>
      <w:r w:rsidRPr="00F05CB3">
        <w:rPr>
          <w:rFonts w:asciiTheme="minorHAnsi" w:hAnsiTheme="minorHAnsi" w:cs="Calibri"/>
          <w:b/>
          <w:sz w:val="22"/>
          <w:szCs w:val="22"/>
          <w:lang w:val="es-ES_tradnl"/>
        </w:rPr>
        <w:t>.-</w:t>
      </w:r>
      <w:r>
        <w:rPr>
          <w:rFonts w:asciiTheme="minorHAnsi" w:hAnsiTheme="minorHAnsi" w:cs="Calibri"/>
          <w:sz w:val="22"/>
          <w:szCs w:val="22"/>
          <w:lang w:val="es-ES_tradnl"/>
        </w:rPr>
        <w:t xml:space="preserve"> </w:t>
      </w:r>
      <w:r w:rsidRPr="0033141F">
        <w:rPr>
          <w:rFonts w:asciiTheme="minorHAnsi" w:hAnsiTheme="minorHAnsi" w:cs="Calibri"/>
          <w:sz w:val="22"/>
          <w:szCs w:val="22"/>
          <w:lang w:val="es-ES_tradnl"/>
        </w:rPr>
        <w:t>La</w:t>
      </w:r>
      <w:r>
        <w:rPr>
          <w:rFonts w:asciiTheme="minorHAnsi" w:hAnsiTheme="minorHAnsi" w:cs="Calibri"/>
          <w:sz w:val="22"/>
          <w:szCs w:val="22"/>
          <w:lang w:val="es-ES_tradnl"/>
        </w:rPr>
        <w:t>s variables a difundir están referidas básicamente a variables geográficas, actividad económica, organización jurídica, estimaciones de ventas y ocupación principalmente</w:t>
      </w:r>
      <w:r w:rsidRPr="0033141F">
        <w:rPr>
          <w:rFonts w:asciiTheme="minorHAnsi" w:hAnsiTheme="minorHAnsi" w:cs="Calibri"/>
          <w:sz w:val="22"/>
          <w:szCs w:val="22"/>
          <w:lang w:val="es-ES_tradnl"/>
        </w:rPr>
        <w:t>.</w:t>
      </w:r>
    </w:p>
    <w:p w:rsidR="00267A64" w:rsidRDefault="00267A64"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005940" w:rsidRPr="0033141F" w:rsidRDefault="00005940"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005940">
        <w:rPr>
          <w:rFonts w:asciiTheme="minorHAnsi" w:hAnsiTheme="minorHAnsi" w:cs="Calibri"/>
          <w:b/>
          <w:sz w:val="22"/>
          <w:szCs w:val="22"/>
          <w:lang w:val="es-ES_tradnl"/>
        </w:rPr>
        <w:t>BP 6.1.</w:t>
      </w:r>
      <w:r w:rsidR="00267A64">
        <w:rPr>
          <w:rFonts w:asciiTheme="minorHAnsi" w:hAnsiTheme="minorHAnsi" w:cs="Calibri"/>
          <w:b/>
          <w:sz w:val="22"/>
          <w:szCs w:val="22"/>
          <w:lang w:val="es-ES_tradnl"/>
        </w:rPr>
        <w:t>4</w:t>
      </w:r>
      <w:r w:rsidRPr="00005940">
        <w:rPr>
          <w:rFonts w:asciiTheme="minorHAnsi" w:hAnsiTheme="minorHAnsi" w:cs="Calibri"/>
          <w:b/>
          <w:sz w:val="22"/>
          <w:szCs w:val="22"/>
          <w:lang w:val="es-ES_tradnl"/>
        </w:rPr>
        <w:t>.-</w:t>
      </w:r>
      <w:r>
        <w:rPr>
          <w:rFonts w:asciiTheme="minorHAnsi" w:hAnsiTheme="minorHAnsi" w:cs="Calibri"/>
          <w:sz w:val="22"/>
          <w:szCs w:val="22"/>
          <w:lang w:val="es-ES_tradnl"/>
        </w:rPr>
        <w:t xml:space="preserve"> Generación de reportes del número de </w:t>
      </w:r>
      <w:r w:rsidRPr="0033141F">
        <w:rPr>
          <w:rFonts w:asciiTheme="minorHAnsi" w:hAnsiTheme="minorHAnsi" w:cs="Calibri"/>
          <w:sz w:val="22"/>
          <w:szCs w:val="22"/>
          <w:lang w:val="es-ES_tradnl"/>
        </w:rPr>
        <w:t xml:space="preserve">visitas </w:t>
      </w:r>
      <w:r w:rsidR="00D03AA8">
        <w:rPr>
          <w:rFonts w:asciiTheme="minorHAnsi" w:hAnsiTheme="minorHAnsi" w:cs="Calibri"/>
          <w:sz w:val="22"/>
          <w:szCs w:val="22"/>
          <w:lang w:val="es-ES_tradnl"/>
        </w:rPr>
        <w:t xml:space="preserve">en el portal web </w:t>
      </w:r>
      <w:r>
        <w:rPr>
          <w:rFonts w:asciiTheme="minorHAnsi" w:hAnsiTheme="minorHAnsi" w:cs="Calibri"/>
          <w:sz w:val="22"/>
          <w:szCs w:val="22"/>
          <w:lang w:val="es-ES_tradnl"/>
        </w:rPr>
        <w:t xml:space="preserve">sobre </w:t>
      </w:r>
      <w:r w:rsidRPr="0033141F">
        <w:rPr>
          <w:rFonts w:asciiTheme="minorHAnsi" w:hAnsiTheme="minorHAnsi" w:cs="Calibri"/>
          <w:sz w:val="22"/>
          <w:szCs w:val="22"/>
          <w:lang w:val="es-ES_tradnl"/>
        </w:rPr>
        <w:t xml:space="preserve">la información </w:t>
      </w:r>
      <w:r>
        <w:rPr>
          <w:rFonts w:asciiTheme="minorHAnsi" w:hAnsiTheme="minorHAnsi" w:cs="Calibri"/>
          <w:sz w:val="22"/>
          <w:szCs w:val="22"/>
          <w:lang w:val="es-ES_tradnl"/>
        </w:rPr>
        <w:t xml:space="preserve">elaborada con la data del </w:t>
      </w:r>
      <w:r w:rsidRPr="0033141F">
        <w:rPr>
          <w:rFonts w:asciiTheme="minorHAnsi" w:hAnsiTheme="minorHAnsi" w:cs="Calibri"/>
          <w:sz w:val="22"/>
          <w:szCs w:val="22"/>
          <w:lang w:val="es-ES_tradnl"/>
        </w:rPr>
        <w:t>DEE</w:t>
      </w:r>
      <w:r>
        <w:rPr>
          <w:rFonts w:asciiTheme="minorHAnsi" w:hAnsiTheme="minorHAnsi" w:cs="Calibri"/>
          <w:sz w:val="22"/>
          <w:szCs w:val="22"/>
          <w:lang w:val="es-ES_tradnl"/>
        </w:rPr>
        <w:t xml:space="preserve"> y evaluar </w:t>
      </w:r>
      <w:r w:rsidRPr="0033141F">
        <w:rPr>
          <w:rFonts w:asciiTheme="minorHAnsi" w:hAnsiTheme="minorHAnsi" w:cs="Calibri"/>
          <w:sz w:val="22"/>
          <w:szCs w:val="22"/>
          <w:lang w:val="es-ES_tradnl"/>
        </w:rPr>
        <w:t xml:space="preserve">la importancia de estos productos en </w:t>
      </w:r>
      <w:r>
        <w:rPr>
          <w:rFonts w:asciiTheme="minorHAnsi" w:hAnsiTheme="minorHAnsi" w:cs="Calibri"/>
          <w:sz w:val="22"/>
          <w:szCs w:val="22"/>
          <w:lang w:val="es-ES_tradnl"/>
        </w:rPr>
        <w:t>los i</w:t>
      </w:r>
      <w:r w:rsidRPr="0033141F">
        <w:rPr>
          <w:rFonts w:asciiTheme="minorHAnsi" w:hAnsiTheme="minorHAnsi" w:cs="Calibri"/>
          <w:sz w:val="22"/>
          <w:szCs w:val="22"/>
          <w:lang w:val="es-ES_tradnl"/>
        </w:rPr>
        <w:t>nstitu</w:t>
      </w:r>
      <w:r>
        <w:rPr>
          <w:rFonts w:asciiTheme="minorHAnsi" w:hAnsiTheme="minorHAnsi" w:cs="Calibri"/>
          <w:sz w:val="22"/>
          <w:szCs w:val="22"/>
          <w:lang w:val="es-ES_tradnl"/>
        </w:rPr>
        <w:t>tos de estadísticas</w:t>
      </w:r>
      <w:r w:rsidRPr="0033141F">
        <w:rPr>
          <w:rFonts w:asciiTheme="minorHAnsi" w:hAnsiTheme="minorHAnsi" w:cs="Calibri"/>
          <w:sz w:val="22"/>
          <w:szCs w:val="22"/>
          <w:lang w:val="es-ES_tradnl"/>
        </w:rPr>
        <w:t xml:space="preserve">. </w:t>
      </w:r>
    </w:p>
    <w:p w:rsidR="00005940" w:rsidRDefault="00005940"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3141F" w:rsidRPr="0033141F" w:rsidRDefault="0033141F" w:rsidP="008F0CD4">
      <w:pPr>
        <w:pStyle w:val="Prrafodelista"/>
        <w:tabs>
          <w:tab w:val="left" w:pos="540"/>
        </w:tabs>
        <w:autoSpaceDE w:val="0"/>
        <w:autoSpaceDN w:val="0"/>
        <w:adjustRightInd w:val="0"/>
        <w:spacing w:line="288" w:lineRule="auto"/>
        <w:ind w:left="709"/>
        <w:jc w:val="both"/>
        <w:rPr>
          <w:rFonts w:asciiTheme="minorHAnsi" w:hAnsiTheme="minorHAnsi" w:cs="Calibri"/>
          <w:b/>
          <w:sz w:val="22"/>
          <w:szCs w:val="22"/>
          <w:lang w:val="es-ES_tradnl"/>
        </w:rPr>
      </w:pPr>
      <w:r w:rsidRPr="0033141F">
        <w:rPr>
          <w:rFonts w:asciiTheme="minorHAnsi" w:hAnsiTheme="minorHAnsi" w:cs="Calibri"/>
          <w:b/>
          <w:sz w:val="22"/>
          <w:szCs w:val="22"/>
          <w:lang w:val="es-ES_tradnl"/>
        </w:rPr>
        <w:t xml:space="preserve">RET 6.2 </w:t>
      </w:r>
      <w:r w:rsidR="00D44CB5">
        <w:rPr>
          <w:rFonts w:asciiTheme="minorHAnsi" w:hAnsiTheme="minorHAnsi" w:cs="Calibri"/>
          <w:b/>
          <w:sz w:val="22"/>
          <w:szCs w:val="22"/>
          <w:lang w:val="es-ES_tradnl"/>
        </w:rPr>
        <w:t>–</w:t>
      </w:r>
      <w:r w:rsidRPr="0033141F">
        <w:rPr>
          <w:rFonts w:asciiTheme="minorHAnsi" w:hAnsiTheme="minorHAnsi" w:cs="Calibri"/>
          <w:b/>
          <w:sz w:val="22"/>
          <w:szCs w:val="22"/>
          <w:lang w:val="es-ES_tradnl"/>
        </w:rPr>
        <w:t xml:space="preserve"> </w:t>
      </w:r>
      <w:r w:rsidR="00D03AA8">
        <w:rPr>
          <w:rFonts w:asciiTheme="minorHAnsi" w:hAnsiTheme="minorHAnsi" w:cs="Calibri"/>
          <w:b/>
          <w:sz w:val="22"/>
          <w:szCs w:val="22"/>
          <w:lang w:val="es-ES_tradnl"/>
        </w:rPr>
        <w:t>E</w:t>
      </w:r>
      <w:r w:rsidR="00005940">
        <w:rPr>
          <w:rFonts w:asciiTheme="minorHAnsi" w:hAnsiTheme="minorHAnsi" w:cs="Calibri"/>
          <w:b/>
          <w:sz w:val="22"/>
          <w:szCs w:val="22"/>
          <w:lang w:val="es-ES_tradnl"/>
        </w:rPr>
        <w:t>labora</w:t>
      </w:r>
      <w:r w:rsidR="00D03AA8">
        <w:rPr>
          <w:rFonts w:asciiTheme="minorHAnsi" w:hAnsiTheme="minorHAnsi" w:cs="Calibri"/>
          <w:b/>
          <w:sz w:val="22"/>
          <w:szCs w:val="22"/>
          <w:lang w:val="es-ES_tradnl"/>
        </w:rPr>
        <w:t>ció</w:t>
      </w:r>
      <w:r w:rsidR="00005940">
        <w:rPr>
          <w:rFonts w:asciiTheme="minorHAnsi" w:hAnsiTheme="minorHAnsi" w:cs="Calibri"/>
          <w:b/>
          <w:sz w:val="22"/>
          <w:szCs w:val="22"/>
          <w:lang w:val="es-ES_tradnl"/>
        </w:rPr>
        <w:t xml:space="preserve">n </w:t>
      </w:r>
      <w:r w:rsidR="00D03AA8">
        <w:rPr>
          <w:rFonts w:asciiTheme="minorHAnsi" w:hAnsiTheme="minorHAnsi" w:cs="Calibri"/>
          <w:b/>
          <w:sz w:val="22"/>
          <w:szCs w:val="22"/>
          <w:lang w:val="es-ES_tradnl"/>
        </w:rPr>
        <w:t xml:space="preserve">de </w:t>
      </w:r>
      <w:r w:rsidRPr="0033141F">
        <w:rPr>
          <w:rFonts w:asciiTheme="minorHAnsi" w:hAnsiTheme="minorHAnsi" w:cs="Calibri"/>
          <w:b/>
          <w:sz w:val="22"/>
          <w:szCs w:val="22"/>
          <w:lang w:val="es-ES_tradnl"/>
        </w:rPr>
        <w:t xml:space="preserve">encuestas a usuarios para evaluar </w:t>
      </w:r>
      <w:r w:rsidR="00D03AA8">
        <w:rPr>
          <w:rFonts w:asciiTheme="minorHAnsi" w:hAnsiTheme="minorHAnsi" w:cs="Calibri"/>
          <w:b/>
          <w:sz w:val="22"/>
          <w:szCs w:val="22"/>
          <w:lang w:val="es-ES_tradnl"/>
        </w:rPr>
        <w:t xml:space="preserve">la </w:t>
      </w:r>
      <w:r w:rsidRPr="0033141F">
        <w:rPr>
          <w:rFonts w:asciiTheme="minorHAnsi" w:hAnsiTheme="minorHAnsi" w:cs="Calibri"/>
          <w:b/>
          <w:sz w:val="22"/>
          <w:szCs w:val="22"/>
          <w:lang w:val="es-ES_tradnl"/>
        </w:rPr>
        <w:t xml:space="preserve">calidad del </w:t>
      </w:r>
      <w:r w:rsidR="00D44CB5">
        <w:rPr>
          <w:rFonts w:asciiTheme="minorHAnsi" w:hAnsiTheme="minorHAnsi" w:cs="Calibri"/>
          <w:b/>
          <w:sz w:val="22"/>
          <w:szCs w:val="22"/>
          <w:lang w:val="es-ES_tradnl"/>
        </w:rPr>
        <w:t>DEE</w:t>
      </w:r>
      <w:r w:rsidRPr="0033141F">
        <w:rPr>
          <w:rFonts w:asciiTheme="minorHAnsi" w:hAnsiTheme="minorHAnsi" w:cs="Calibri"/>
          <w:b/>
          <w:sz w:val="22"/>
          <w:szCs w:val="22"/>
          <w:lang w:val="es-ES_tradnl"/>
        </w:rPr>
        <w:t>, p</w:t>
      </w:r>
      <w:r w:rsidR="00D44CB5">
        <w:rPr>
          <w:rFonts w:asciiTheme="minorHAnsi" w:hAnsiTheme="minorHAnsi" w:cs="Calibri"/>
          <w:b/>
          <w:sz w:val="22"/>
          <w:szCs w:val="22"/>
          <w:lang w:val="es-ES_tradnl"/>
        </w:rPr>
        <w:t>ermitiendo m</w:t>
      </w:r>
      <w:r w:rsidRPr="0033141F">
        <w:rPr>
          <w:rFonts w:asciiTheme="minorHAnsi" w:hAnsiTheme="minorHAnsi" w:cs="Calibri"/>
          <w:b/>
          <w:sz w:val="22"/>
          <w:szCs w:val="22"/>
          <w:lang w:val="es-ES_tradnl"/>
        </w:rPr>
        <w:t>edir l</w:t>
      </w:r>
      <w:r w:rsidR="00D44CB5">
        <w:rPr>
          <w:rFonts w:asciiTheme="minorHAnsi" w:hAnsiTheme="minorHAnsi" w:cs="Calibri"/>
          <w:b/>
          <w:sz w:val="22"/>
          <w:szCs w:val="22"/>
          <w:lang w:val="es-ES_tradnl"/>
        </w:rPr>
        <w:t>a satisfacción de los usuarios</w:t>
      </w:r>
      <w:r w:rsidRPr="0033141F">
        <w:rPr>
          <w:rFonts w:asciiTheme="minorHAnsi" w:hAnsiTheme="minorHAnsi" w:cs="Calibri"/>
          <w:b/>
          <w:sz w:val="22"/>
          <w:szCs w:val="22"/>
          <w:lang w:val="es-ES_tradnl"/>
        </w:rPr>
        <w:t>.</w:t>
      </w:r>
    </w:p>
    <w:p w:rsidR="0033141F" w:rsidRDefault="0033141F"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3141F" w:rsidRPr="0033141F" w:rsidRDefault="0033141F"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005940">
        <w:rPr>
          <w:rFonts w:asciiTheme="minorHAnsi" w:hAnsiTheme="minorHAnsi" w:cs="Calibri"/>
          <w:b/>
          <w:sz w:val="22"/>
          <w:szCs w:val="22"/>
          <w:lang w:val="es-ES_tradnl"/>
        </w:rPr>
        <w:lastRenderedPageBreak/>
        <w:t xml:space="preserve">BP </w:t>
      </w:r>
      <w:r w:rsidR="00005940" w:rsidRPr="00005940">
        <w:rPr>
          <w:rFonts w:asciiTheme="minorHAnsi" w:hAnsiTheme="minorHAnsi" w:cs="Calibri"/>
          <w:b/>
          <w:sz w:val="22"/>
          <w:szCs w:val="22"/>
          <w:lang w:val="es-ES_tradnl"/>
        </w:rPr>
        <w:t>6.2.</w:t>
      </w:r>
      <w:r w:rsidRPr="00005940">
        <w:rPr>
          <w:rFonts w:asciiTheme="minorHAnsi" w:hAnsiTheme="minorHAnsi" w:cs="Calibri"/>
          <w:b/>
          <w:sz w:val="22"/>
          <w:szCs w:val="22"/>
          <w:lang w:val="es-ES_tradnl"/>
        </w:rPr>
        <w:t>1</w:t>
      </w:r>
      <w:r w:rsidR="00005940" w:rsidRPr="00005940">
        <w:rPr>
          <w:rFonts w:asciiTheme="minorHAnsi" w:hAnsiTheme="minorHAnsi" w:cs="Calibri"/>
          <w:b/>
          <w:sz w:val="22"/>
          <w:szCs w:val="22"/>
          <w:lang w:val="es-ES_tradnl"/>
        </w:rPr>
        <w:t>.-</w:t>
      </w:r>
      <w:r w:rsidR="00005940">
        <w:rPr>
          <w:rFonts w:asciiTheme="minorHAnsi" w:hAnsiTheme="minorHAnsi" w:cs="Calibri"/>
          <w:sz w:val="22"/>
          <w:szCs w:val="22"/>
          <w:lang w:val="es-ES_tradnl"/>
        </w:rPr>
        <w:t xml:space="preserve"> </w:t>
      </w:r>
      <w:r w:rsidR="00AE6969">
        <w:rPr>
          <w:rFonts w:asciiTheme="minorHAnsi" w:hAnsiTheme="minorHAnsi" w:cs="Calibri"/>
          <w:sz w:val="22"/>
          <w:szCs w:val="22"/>
          <w:lang w:val="es-ES_tradnl"/>
        </w:rPr>
        <w:t xml:space="preserve">Establecer un </w:t>
      </w:r>
      <w:r w:rsidR="006F2688">
        <w:rPr>
          <w:rFonts w:asciiTheme="minorHAnsi" w:hAnsiTheme="minorHAnsi" w:cs="Calibri"/>
          <w:sz w:val="22"/>
          <w:szCs w:val="22"/>
          <w:lang w:val="es-ES_tradnl"/>
        </w:rPr>
        <w:t xml:space="preserve"> </w:t>
      </w:r>
      <w:r w:rsidR="009A4885">
        <w:rPr>
          <w:rFonts w:asciiTheme="minorHAnsi" w:hAnsiTheme="minorHAnsi" w:cs="Calibri"/>
          <w:sz w:val="22"/>
          <w:szCs w:val="22"/>
          <w:lang w:val="es-ES_tradnl"/>
        </w:rPr>
        <w:t xml:space="preserve">cronograma para la aplicación de encuestas a usuarios y conocer el grado de </w:t>
      </w:r>
      <w:r w:rsidRPr="0033141F">
        <w:rPr>
          <w:rFonts w:asciiTheme="minorHAnsi" w:hAnsiTheme="minorHAnsi" w:cs="Calibri"/>
          <w:sz w:val="22"/>
          <w:szCs w:val="22"/>
          <w:lang w:val="es-ES_tradnl"/>
        </w:rPr>
        <w:t xml:space="preserve">satisfacción </w:t>
      </w:r>
      <w:r w:rsidR="009A4885">
        <w:rPr>
          <w:rFonts w:asciiTheme="minorHAnsi" w:hAnsiTheme="minorHAnsi" w:cs="Calibri"/>
          <w:sz w:val="22"/>
          <w:szCs w:val="22"/>
          <w:lang w:val="es-ES_tradnl"/>
        </w:rPr>
        <w:t>sobre el DEE</w:t>
      </w:r>
      <w:r w:rsidRPr="0033141F">
        <w:rPr>
          <w:rFonts w:asciiTheme="minorHAnsi" w:hAnsiTheme="minorHAnsi" w:cs="Calibri"/>
          <w:sz w:val="22"/>
          <w:szCs w:val="22"/>
          <w:lang w:val="es-ES_tradnl"/>
        </w:rPr>
        <w:t>.</w:t>
      </w:r>
    </w:p>
    <w:p w:rsidR="0033141F" w:rsidRDefault="0033141F"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3141F" w:rsidRPr="00F577E1" w:rsidRDefault="0033141F" w:rsidP="008F0CD4">
      <w:pPr>
        <w:pStyle w:val="Prrafodelista"/>
        <w:tabs>
          <w:tab w:val="left" w:pos="540"/>
        </w:tabs>
        <w:autoSpaceDE w:val="0"/>
        <w:autoSpaceDN w:val="0"/>
        <w:adjustRightInd w:val="0"/>
        <w:spacing w:line="288" w:lineRule="auto"/>
        <w:ind w:left="709"/>
        <w:jc w:val="both"/>
        <w:rPr>
          <w:rFonts w:asciiTheme="minorHAnsi" w:hAnsiTheme="minorHAnsi" w:cs="Calibri"/>
          <w:b/>
          <w:sz w:val="22"/>
          <w:szCs w:val="22"/>
          <w:lang w:val="es-ES_tradnl"/>
        </w:rPr>
      </w:pPr>
      <w:r w:rsidRPr="00F577E1">
        <w:rPr>
          <w:rFonts w:asciiTheme="minorHAnsi" w:hAnsiTheme="minorHAnsi" w:cs="Calibri"/>
          <w:b/>
          <w:sz w:val="22"/>
          <w:szCs w:val="22"/>
          <w:lang w:val="es-ES_tradnl"/>
        </w:rPr>
        <w:t xml:space="preserve">RET 6.3 </w:t>
      </w:r>
      <w:r w:rsidR="00836FA8">
        <w:rPr>
          <w:rFonts w:asciiTheme="minorHAnsi" w:hAnsiTheme="minorHAnsi" w:cs="Calibri"/>
          <w:b/>
          <w:sz w:val="22"/>
          <w:szCs w:val="22"/>
          <w:lang w:val="es-ES_tradnl"/>
        </w:rPr>
        <w:t>–</w:t>
      </w:r>
      <w:r w:rsidRPr="00F577E1">
        <w:rPr>
          <w:rFonts w:asciiTheme="minorHAnsi" w:hAnsiTheme="minorHAnsi" w:cs="Calibri"/>
          <w:b/>
          <w:sz w:val="22"/>
          <w:szCs w:val="22"/>
          <w:lang w:val="es-ES_tradnl"/>
        </w:rPr>
        <w:t xml:space="preserve"> </w:t>
      </w:r>
      <w:r w:rsidR="00836FA8">
        <w:rPr>
          <w:rFonts w:asciiTheme="minorHAnsi" w:hAnsiTheme="minorHAnsi" w:cs="Calibri"/>
          <w:b/>
          <w:sz w:val="22"/>
          <w:szCs w:val="22"/>
          <w:lang w:val="es-ES_tradnl"/>
        </w:rPr>
        <w:t>Realiza</w:t>
      </w:r>
      <w:r w:rsidR="006F2688">
        <w:rPr>
          <w:rFonts w:asciiTheme="minorHAnsi" w:hAnsiTheme="minorHAnsi" w:cs="Calibri"/>
          <w:b/>
          <w:sz w:val="22"/>
          <w:szCs w:val="22"/>
          <w:lang w:val="es-ES_tradnl"/>
        </w:rPr>
        <w:t xml:space="preserve">ción de </w:t>
      </w:r>
      <w:r w:rsidRPr="00F577E1">
        <w:rPr>
          <w:rFonts w:asciiTheme="minorHAnsi" w:hAnsiTheme="minorHAnsi" w:cs="Calibri"/>
          <w:b/>
          <w:sz w:val="22"/>
          <w:szCs w:val="22"/>
          <w:lang w:val="es-ES_tradnl"/>
        </w:rPr>
        <w:t xml:space="preserve">reuniones con usuarios externos </w:t>
      </w:r>
      <w:r w:rsidR="006F2688">
        <w:rPr>
          <w:rFonts w:asciiTheme="minorHAnsi" w:hAnsiTheme="minorHAnsi" w:cs="Calibri"/>
          <w:b/>
          <w:sz w:val="22"/>
          <w:szCs w:val="22"/>
          <w:lang w:val="es-ES_tradnl"/>
        </w:rPr>
        <w:t xml:space="preserve">para </w:t>
      </w:r>
      <w:r w:rsidR="00836FA8">
        <w:rPr>
          <w:rFonts w:asciiTheme="minorHAnsi" w:hAnsiTheme="minorHAnsi" w:cs="Calibri"/>
          <w:b/>
          <w:sz w:val="22"/>
          <w:szCs w:val="22"/>
          <w:lang w:val="es-ES_tradnl"/>
        </w:rPr>
        <w:t xml:space="preserve">conocer </w:t>
      </w:r>
      <w:r w:rsidRPr="00F577E1">
        <w:rPr>
          <w:rFonts w:asciiTheme="minorHAnsi" w:hAnsiTheme="minorHAnsi" w:cs="Calibri"/>
          <w:b/>
          <w:sz w:val="22"/>
          <w:szCs w:val="22"/>
          <w:lang w:val="es-ES_tradnl"/>
        </w:rPr>
        <w:t xml:space="preserve">las fortalezas y debilidades del </w:t>
      </w:r>
      <w:r w:rsidR="006F2688">
        <w:rPr>
          <w:rFonts w:asciiTheme="minorHAnsi" w:hAnsiTheme="minorHAnsi" w:cs="Calibri"/>
          <w:b/>
          <w:sz w:val="22"/>
          <w:szCs w:val="22"/>
          <w:lang w:val="es-ES_tradnl"/>
        </w:rPr>
        <w:t>DEE</w:t>
      </w:r>
      <w:r w:rsidRPr="00F577E1">
        <w:rPr>
          <w:rFonts w:asciiTheme="minorHAnsi" w:hAnsiTheme="minorHAnsi" w:cs="Calibri"/>
          <w:b/>
          <w:sz w:val="22"/>
          <w:szCs w:val="22"/>
          <w:lang w:val="es-ES_tradnl"/>
        </w:rPr>
        <w:t xml:space="preserve"> encontradas en la explotación, y </w:t>
      </w:r>
      <w:r w:rsidR="00836FA8">
        <w:rPr>
          <w:rFonts w:asciiTheme="minorHAnsi" w:hAnsiTheme="minorHAnsi" w:cs="Calibri"/>
          <w:b/>
          <w:sz w:val="22"/>
          <w:szCs w:val="22"/>
          <w:lang w:val="es-ES_tradnl"/>
        </w:rPr>
        <w:t xml:space="preserve">por parte </w:t>
      </w:r>
      <w:r w:rsidRPr="00F577E1">
        <w:rPr>
          <w:rFonts w:asciiTheme="minorHAnsi" w:hAnsiTheme="minorHAnsi" w:cs="Calibri"/>
          <w:b/>
          <w:sz w:val="22"/>
          <w:szCs w:val="22"/>
          <w:lang w:val="es-ES_tradnl"/>
        </w:rPr>
        <w:t xml:space="preserve">de los responsables del directorio </w:t>
      </w:r>
      <w:r w:rsidR="00836FA8">
        <w:rPr>
          <w:rFonts w:asciiTheme="minorHAnsi" w:hAnsiTheme="minorHAnsi" w:cs="Calibri"/>
          <w:b/>
          <w:sz w:val="22"/>
          <w:szCs w:val="22"/>
          <w:lang w:val="es-ES_tradnl"/>
        </w:rPr>
        <w:t xml:space="preserve">indicar a </w:t>
      </w:r>
      <w:r w:rsidRPr="00F577E1">
        <w:rPr>
          <w:rFonts w:asciiTheme="minorHAnsi" w:hAnsiTheme="minorHAnsi" w:cs="Calibri"/>
          <w:b/>
          <w:sz w:val="22"/>
          <w:szCs w:val="22"/>
          <w:lang w:val="es-ES_tradnl"/>
        </w:rPr>
        <w:t>los usuarios los problemas legal</w:t>
      </w:r>
      <w:r w:rsidR="00836FA8">
        <w:rPr>
          <w:rFonts w:asciiTheme="minorHAnsi" w:hAnsiTheme="minorHAnsi" w:cs="Calibri"/>
          <w:b/>
          <w:sz w:val="22"/>
          <w:szCs w:val="22"/>
          <w:lang w:val="es-ES_tradnl"/>
        </w:rPr>
        <w:t xml:space="preserve">es y </w:t>
      </w:r>
      <w:r w:rsidRPr="00F577E1">
        <w:rPr>
          <w:rFonts w:asciiTheme="minorHAnsi" w:hAnsiTheme="minorHAnsi" w:cs="Calibri"/>
          <w:b/>
          <w:sz w:val="22"/>
          <w:szCs w:val="22"/>
          <w:lang w:val="es-ES_tradnl"/>
        </w:rPr>
        <w:t>técnico</w:t>
      </w:r>
      <w:r w:rsidR="00836FA8">
        <w:rPr>
          <w:rFonts w:asciiTheme="minorHAnsi" w:hAnsiTheme="minorHAnsi" w:cs="Calibri"/>
          <w:b/>
          <w:sz w:val="22"/>
          <w:szCs w:val="22"/>
          <w:lang w:val="es-ES_tradnl"/>
        </w:rPr>
        <w:t>s que se tienen en la actualización del DEE</w:t>
      </w:r>
      <w:r w:rsidRPr="00F577E1">
        <w:rPr>
          <w:rFonts w:asciiTheme="minorHAnsi" w:hAnsiTheme="minorHAnsi" w:cs="Calibri"/>
          <w:b/>
          <w:sz w:val="22"/>
          <w:szCs w:val="22"/>
          <w:lang w:val="es-ES_tradnl"/>
        </w:rPr>
        <w:t>.</w:t>
      </w:r>
    </w:p>
    <w:p w:rsidR="0033141F" w:rsidRDefault="0033141F"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3141F" w:rsidRPr="0033141F" w:rsidRDefault="0033141F"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6F2688">
        <w:rPr>
          <w:rFonts w:asciiTheme="minorHAnsi" w:hAnsiTheme="minorHAnsi" w:cs="Calibri"/>
          <w:b/>
          <w:sz w:val="22"/>
          <w:szCs w:val="22"/>
          <w:lang w:val="es-ES_tradnl"/>
        </w:rPr>
        <w:t xml:space="preserve">BP </w:t>
      </w:r>
      <w:r w:rsidR="006F2688" w:rsidRPr="006F2688">
        <w:rPr>
          <w:rFonts w:asciiTheme="minorHAnsi" w:hAnsiTheme="minorHAnsi" w:cs="Calibri"/>
          <w:b/>
          <w:sz w:val="22"/>
          <w:szCs w:val="22"/>
          <w:lang w:val="es-ES_tradnl"/>
        </w:rPr>
        <w:t>6.3.</w:t>
      </w:r>
      <w:r w:rsidRPr="006F2688">
        <w:rPr>
          <w:rFonts w:asciiTheme="minorHAnsi" w:hAnsiTheme="minorHAnsi" w:cs="Calibri"/>
          <w:b/>
          <w:sz w:val="22"/>
          <w:szCs w:val="22"/>
          <w:lang w:val="es-ES_tradnl"/>
        </w:rPr>
        <w:t>1</w:t>
      </w:r>
      <w:r w:rsidR="006F2688" w:rsidRPr="006F2688">
        <w:rPr>
          <w:rFonts w:asciiTheme="minorHAnsi" w:hAnsiTheme="minorHAnsi" w:cs="Calibri"/>
          <w:b/>
          <w:sz w:val="22"/>
          <w:szCs w:val="22"/>
          <w:lang w:val="es-ES_tradnl"/>
        </w:rPr>
        <w:t xml:space="preserve">.- </w:t>
      </w:r>
      <w:r w:rsidR="006F2688">
        <w:rPr>
          <w:rFonts w:asciiTheme="minorHAnsi" w:hAnsiTheme="minorHAnsi" w:cs="Calibri"/>
          <w:sz w:val="22"/>
          <w:szCs w:val="22"/>
          <w:lang w:val="es-ES_tradnl"/>
        </w:rPr>
        <w:t xml:space="preserve">Establecer </w:t>
      </w:r>
      <w:r w:rsidRPr="0033141F">
        <w:rPr>
          <w:rFonts w:asciiTheme="minorHAnsi" w:hAnsiTheme="minorHAnsi" w:cs="Calibri"/>
          <w:sz w:val="22"/>
          <w:szCs w:val="22"/>
          <w:lang w:val="es-ES_tradnl"/>
        </w:rPr>
        <w:t>reuniones</w:t>
      </w:r>
      <w:r w:rsidR="00CD5897">
        <w:rPr>
          <w:rFonts w:asciiTheme="minorHAnsi" w:hAnsiTheme="minorHAnsi" w:cs="Calibri"/>
          <w:sz w:val="22"/>
          <w:szCs w:val="22"/>
          <w:lang w:val="es-ES_tradnl"/>
        </w:rPr>
        <w:t xml:space="preserve"> </w:t>
      </w:r>
      <w:r w:rsidR="006F2688">
        <w:rPr>
          <w:rFonts w:asciiTheme="minorHAnsi" w:hAnsiTheme="minorHAnsi" w:cs="Calibri"/>
          <w:sz w:val="22"/>
          <w:szCs w:val="22"/>
          <w:lang w:val="es-ES_tradnl"/>
        </w:rPr>
        <w:t xml:space="preserve">cada cierto periodo </w:t>
      </w:r>
      <w:r w:rsidRPr="0033141F">
        <w:rPr>
          <w:rFonts w:asciiTheme="minorHAnsi" w:hAnsiTheme="minorHAnsi" w:cs="Calibri"/>
          <w:sz w:val="22"/>
          <w:szCs w:val="22"/>
          <w:lang w:val="es-ES_tradnl"/>
        </w:rPr>
        <w:t xml:space="preserve">con los </w:t>
      </w:r>
      <w:r w:rsidR="00CD5897">
        <w:rPr>
          <w:rFonts w:asciiTheme="minorHAnsi" w:hAnsiTheme="minorHAnsi" w:cs="Calibri"/>
          <w:sz w:val="22"/>
          <w:szCs w:val="22"/>
          <w:lang w:val="es-ES_tradnl"/>
        </w:rPr>
        <w:t xml:space="preserve">usuarios </w:t>
      </w:r>
      <w:r w:rsidRPr="0033141F">
        <w:rPr>
          <w:rFonts w:asciiTheme="minorHAnsi" w:hAnsiTheme="minorHAnsi" w:cs="Calibri"/>
          <w:sz w:val="22"/>
          <w:szCs w:val="22"/>
          <w:lang w:val="es-ES_tradnl"/>
        </w:rPr>
        <w:t>que hacen las peticiones más importantes del DEE, con el objeto de conocer qué tipo de uso da</w:t>
      </w:r>
      <w:r w:rsidR="006F2688">
        <w:rPr>
          <w:rFonts w:asciiTheme="minorHAnsi" w:hAnsiTheme="minorHAnsi" w:cs="Calibri"/>
          <w:sz w:val="22"/>
          <w:szCs w:val="22"/>
          <w:lang w:val="es-ES_tradnl"/>
        </w:rPr>
        <w:t xml:space="preserve">n al </w:t>
      </w:r>
      <w:r w:rsidRPr="0033141F">
        <w:rPr>
          <w:rFonts w:asciiTheme="minorHAnsi" w:hAnsiTheme="minorHAnsi" w:cs="Calibri"/>
          <w:sz w:val="22"/>
          <w:szCs w:val="22"/>
          <w:lang w:val="es-ES_tradnl"/>
        </w:rPr>
        <w:t xml:space="preserve">DEE y su grado de satisfacción. </w:t>
      </w:r>
    </w:p>
    <w:p w:rsidR="0033141F" w:rsidRDefault="0033141F"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33141F" w:rsidRPr="0033141F" w:rsidRDefault="0033141F" w:rsidP="008F0CD4">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6F2688">
        <w:rPr>
          <w:rFonts w:asciiTheme="minorHAnsi" w:hAnsiTheme="minorHAnsi" w:cs="Calibri"/>
          <w:b/>
          <w:sz w:val="22"/>
          <w:szCs w:val="22"/>
          <w:lang w:val="es-ES_tradnl"/>
        </w:rPr>
        <w:t xml:space="preserve">BP </w:t>
      </w:r>
      <w:r w:rsidR="006F2688" w:rsidRPr="006F2688">
        <w:rPr>
          <w:rFonts w:asciiTheme="minorHAnsi" w:hAnsiTheme="minorHAnsi" w:cs="Calibri"/>
          <w:b/>
          <w:sz w:val="22"/>
          <w:szCs w:val="22"/>
          <w:lang w:val="es-ES_tradnl"/>
        </w:rPr>
        <w:t>6.3.2.-</w:t>
      </w:r>
      <w:r w:rsidR="006F2688">
        <w:rPr>
          <w:rFonts w:asciiTheme="minorHAnsi" w:hAnsiTheme="minorHAnsi" w:cs="Calibri"/>
          <w:sz w:val="22"/>
          <w:szCs w:val="22"/>
          <w:lang w:val="es-ES_tradnl"/>
        </w:rPr>
        <w:t xml:space="preserve"> A los usuarios de </w:t>
      </w:r>
      <w:r w:rsidRPr="0033141F">
        <w:rPr>
          <w:rFonts w:asciiTheme="minorHAnsi" w:hAnsiTheme="minorHAnsi" w:cs="Calibri"/>
          <w:sz w:val="22"/>
          <w:szCs w:val="22"/>
          <w:lang w:val="es-ES_tradnl"/>
        </w:rPr>
        <w:t>peticiones a medida</w:t>
      </w:r>
      <w:r w:rsidR="006F2688">
        <w:rPr>
          <w:rFonts w:asciiTheme="minorHAnsi" w:hAnsiTheme="minorHAnsi" w:cs="Calibri"/>
          <w:sz w:val="22"/>
          <w:szCs w:val="22"/>
          <w:lang w:val="es-ES_tradnl"/>
        </w:rPr>
        <w:t>, se les establece los límites de la publicación de la información dado el secreto estadístico</w:t>
      </w:r>
      <w:r w:rsidRPr="0033141F">
        <w:rPr>
          <w:rFonts w:asciiTheme="minorHAnsi" w:hAnsiTheme="minorHAnsi" w:cs="Calibri"/>
          <w:sz w:val="22"/>
          <w:szCs w:val="22"/>
          <w:lang w:val="es-ES_tradnl"/>
        </w:rPr>
        <w:t xml:space="preserve">. </w:t>
      </w:r>
    </w:p>
    <w:p w:rsidR="009D1B5F" w:rsidRDefault="009D1B5F" w:rsidP="009D1B5F">
      <w:pPr>
        <w:autoSpaceDE w:val="0"/>
        <w:autoSpaceDN w:val="0"/>
        <w:adjustRightInd w:val="0"/>
        <w:spacing w:line="288" w:lineRule="auto"/>
        <w:rPr>
          <w:rFonts w:asciiTheme="minorHAnsi" w:hAnsiTheme="minorHAnsi"/>
          <w:lang w:val="es-ES_tradnl"/>
        </w:rPr>
      </w:pPr>
    </w:p>
    <w:p w:rsidR="00557FCE" w:rsidRDefault="00557FCE" w:rsidP="009D1B5F">
      <w:pPr>
        <w:autoSpaceDE w:val="0"/>
        <w:autoSpaceDN w:val="0"/>
        <w:adjustRightInd w:val="0"/>
        <w:spacing w:line="288" w:lineRule="auto"/>
        <w:rPr>
          <w:rFonts w:asciiTheme="minorHAnsi" w:hAnsiTheme="minorHAnsi"/>
          <w:lang w:val="es-ES_tradnl"/>
        </w:rPr>
      </w:pPr>
    </w:p>
    <w:p w:rsidR="00280659" w:rsidRPr="0091250B" w:rsidRDefault="00280659" w:rsidP="005F4CAF">
      <w:pPr>
        <w:pStyle w:val="Prrafodelista"/>
        <w:numPr>
          <w:ilvl w:val="1"/>
          <w:numId w:val="1"/>
        </w:numPr>
        <w:spacing w:line="288" w:lineRule="auto"/>
        <w:ind w:left="709"/>
        <w:jc w:val="both"/>
        <w:outlineLvl w:val="1"/>
        <w:rPr>
          <w:rFonts w:asciiTheme="minorHAnsi" w:hAnsiTheme="minorHAnsi"/>
          <w:b/>
          <w:bCs/>
          <w:color w:val="000000"/>
          <w:kern w:val="24"/>
          <w:sz w:val="22"/>
          <w:szCs w:val="22"/>
          <w:lang w:val="es-ES_tradnl"/>
        </w:rPr>
      </w:pPr>
      <w:bookmarkStart w:id="9" w:name="_Toc340848881"/>
      <w:r>
        <w:rPr>
          <w:rFonts w:asciiTheme="minorHAnsi" w:hAnsiTheme="minorHAnsi"/>
          <w:b/>
          <w:bCs/>
          <w:color w:val="000000"/>
          <w:kern w:val="24"/>
          <w:sz w:val="22"/>
          <w:szCs w:val="22"/>
          <w:lang w:val="es-ES_tradnl"/>
        </w:rPr>
        <w:t>Tema 7: Gestión de Calidad</w:t>
      </w:r>
      <w:bookmarkEnd w:id="9"/>
    </w:p>
    <w:p w:rsid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80659" w:rsidRPr="00280659" w:rsidRDefault="00280659" w:rsidP="005F4CAF">
      <w:pPr>
        <w:pStyle w:val="Prrafodelista"/>
        <w:numPr>
          <w:ilvl w:val="2"/>
          <w:numId w:val="9"/>
        </w:numPr>
        <w:tabs>
          <w:tab w:val="left" w:pos="540"/>
        </w:tabs>
        <w:autoSpaceDE w:val="0"/>
        <w:autoSpaceDN w:val="0"/>
        <w:adjustRightInd w:val="0"/>
        <w:spacing w:line="288" w:lineRule="auto"/>
        <w:ind w:left="851"/>
        <w:jc w:val="both"/>
        <w:rPr>
          <w:rFonts w:asciiTheme="minorHAnsi" w:hAnsiTheme="minorHAnsi" w:cs="Calibri"/>
          <w:b/>
          <w:sz w:val="22"/>
          <w:szCs w:val="22"/>
          <w:lang w:val="es-ES_tradnl"/>
        </w:rPr>
      </w:pPr>
      <w:r w:rsidRPr="00280659">
        <w:rPr>
          <w:rFonts w:asciiTheme="minorHAnsi" w:hAnsiTheme="minorHAnsi" w:cs="Calibri"/>
          <w:b/>
          <w:sz w:val="22"/>
          <w:szCs w:val="22"/>
          <w:lang w:val="es-ES_tradnl"/>
        </w:rPr>
        <w:t>Documentación Completa</w:t>
      </w:r>
    </w:p>
    <w:p w:rsidR="00280659" w:rsidRP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80659" w:rsidRP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280659">
        <w:rPr>
          <w:rFonts w:asciiTheme="minorHAnsi" w:hAnsiTheme="minorHAnsi" w:cs="Calibri"/>
          <w:sz w:val="22"/>
          <w:szCs w:val="22"/>
          <w:lang w:val="es-ES_tradnl"/>
        </w:rPr>
        <w:t xml:space="preserve">Debe existir una documentación que detalle el manejo de la información dentro del DEE y sobre todo ésta debe ser actualizada constantemente en función de los nuevos errores e incidencias que aparecen. Esta documentación debe ser de fácil acceso para todos los </w:t>
      </w:r>
      <w:r w:rsidR="00C7426F">
        <w:rPr>
          <w:rFonts w:asciiTheme="minorHAnsi" w:hAnsiTheme="minorHAnsi" w:cs="Calibri"/>
          <w:sz w:val="22"/>
          <w:szCs w:val="22"/>
          <w:lang w:val="es-ES_tradnl"/>
        </w:rPr>
        <w:t>funcionarios</w:t>
      </w:r>
      <w:r w:rsidRPr="00280659">
        <w:rPr>
          <w:rFonts w:asciiTheme="minorHAnsi" w:hAnsiTheme="minorHAnsi" w:cs="Calibri"/>
          <w:sz w:val="22"/>
          <w:szCs w:val="22"/>
          <w:lang w:val="es-ES_tradnl"/>
        </w:rPr>
        <w:t>.</w:t>
      </w:r>
    </w:p>
    <w:p w:rsidR="00280659" w:rsidRP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80659" w:rsidRP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280659">
        <w:rPr>
          <w:rFonts w:asciiTheme="minorHAnsi" w:hAnsiTheme="minorHAnsi" w:cs="Calibri"/>
          <w:sz w:val="22"/>
          <w:szCs w:val="22"/>
          <w:lang w:val="es-ES_tradnl"/>
        </w:rPr>
        <w:t>El proceso de elaboración del DEE debe ser conocido por los miembros de la unidad. Se debe tener un esquema de todo el proceso. Empezar con el conocimiento de las bases de datos, después con el control de los ficheros recibidos en cuanto a su cobertura y calidad de las variables</w:t>
      </w:r>
    </w:p>
    <w:p w:rsidR="00280659" w:rsidRP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80659" w:rsidRPr="00280659" w:rsidRDefault="00280659" w:rsidP="005F4CAF">
      <w:pPr>
        <w:pStyle w:val="Prrafodelista"/>
        <w:numPr>
          <w:ilvl w:val="2"/>
          <w:numId w:val="9"/>
        </w:numPr>
        <w:tabs>
          <w:tab w:val="left" w:pos="540"/>
        </w:tabs>
        <w:autoSpaceDE w:val="0"/>
        <w:autoSpaceDN w:val="0"/>
        <w:adjustRightInd w:val="0"/>
        <w:spacing w:line="288" w:lineRule="auto"/>
        <w:ind w:left="851"/>
        <w:jc w:val="both"/>
        <w:rPr>
          <w:rFonts w:asciiTheme="minorHAnsi" w:hAnsiTheme="minorHAnsi" w:cs="Calibri"/>
          <w:b/>
          <w:sz w:val="22"/>
          <w:szCs w:val="22"/>
          <w:lang w:val="es-ES_tradnl"/>
        </w:rPr>
      </w:pPr>
      <w:r w:rsidRPr="00280659">
        <w:rPr>
          <w:rFonts w:asciiTheme="minorHAnsi" w:hAnsiTheme="minorHAnsi" w:cs="Calibri"/>
          <w:b/>
          <w:sz w:val="22"/>
          <w:szCs w:val="22"/>
          <w:lang w:val="es-ES_tradnl"/>
        </w:rPr>
        <w:t xml:space="preserve">Metodología DEE </w:t>
      </w:r>
    </w:p>
    <w:p w:rsidR="00280659" w:rsidRP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80659" w:rsidRPr="00280659" w:rsidRDefault="00280659" w:rsidP="00F20204">
      <w:pPr>
        <w:pStyle w:val="Prrafodelista"/>
        <w:tabs>
          <w:tab w:val="left" w:pos="540"/>
        </w:tabs>
        <w:autoSpaceDE w:val="0"/>
        <w:autoSpaceDN w:val="0"/>
        <w:adjustRightInd w:val="0"/>
        <w:spacing w:line="288" w:lineRule="auto"/>
        <w:ind w:left="851"/>
        <w:jc w:val="both"/>
        <w:rPr>
          <w:rFonts w:asciiTheme="minorHAnsi" w:hAnsiTheme="minorHAnsi" w:cs="Calibri"/>
          <w:sz w:val="22"/>
          <w:szCs w:val="22"/>
          <w:lang w:val="es-ES_tradnl"/>
        </w:rPr>
      </w:pPr>
      <w:r w:rsidRPr="00280659">
        <w:rPr>
          <w:rFonts w:asciiTheme="minorHAnsi" w:hAnsiTheme="minorHAnsi" w:cs="Calibri"/>
          <w:sz w:val="22"/>
          <w:szCs w:val="22"/>
          <w:lang w:val="es-ES_tradnl"/>
        </w:rPr>
        <w:t>La metodología del directorio puesta a disposición de los usuarios internos y externos debe ser completa e incluir los componentes clásicos de calidad como son la relevancia, completitud, oportunidad, puntualidad, coherencia, comparabilidad y accesibilidad.</w:t>
      </w:r>
    </w:p>
    <w:p w:rsidR="00280659" w:rsidRP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80659" w:rsidRPr="00280659" w:rsidRDefault="00280659" w:rsidP="005F4CAF">
      <w:pPr>
        <w:pStyle w:val="Prrafodelista"/>
        <w:numPr>
          <w:ilvl w:val="2"/>
          <w:numId w:val="9"/>
        </w:numPr>
        <w:tabs>
          <w:tab w:val="left" w:pos="540"/>
        </w:tabs>
        <w:autoSpaceDE w:val="0"/>
        <w:autoSpaceDN w:val="0"/>
        <w:adjustRightInd w:val="0"/>
        <w:spacing w:line="288" w:lineRule="auto"/>
        <w:ind w:left="851"/>
        <w:jc w:val="both"/>
        <w:rPr>
          <w:rFonts w:asciiTheme="minorHAnsi" w:hAnsiTheme="minorHAnsi" w:cs="Calibri"/>
          <w:b/>
          <w:sz w:val="22"/>
          <w:szCs w:val="22"/>
          <w:lang w:val="es-ES_tradnl"/>
        </w:rPr>
      </w:pPr>
      <w:r w:rsidRPr="00280659">
        <w:rPr>
          <w:rFonts w:asciiTheme="minorHAnsi" w:hAnsiTheme="minorHAnsi" w:cs="Calibri"/>
          <w:b/>
          <w:sz w:val="22"/>
          <w:szCs w:val="22"/>
          <w:lang w:val="es-ES_tradnl"/>
        </w:rPr>
        <w:t>Controles que deben aplicarse a nivel del DEE</w:t>
      </w:r>
    </w:p>
    <w:p w:rsidR="00280659" w:rsidRP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80659" w:rsidRPr="00280659" w:rsidRDefault="00280659" w:rsidP="00957528">
      <w:pPr>
        <w:pStyle w:val="Prrafodelista"/>
        <w:tabs>
          <w:tab w:val="left" w:pos="1134"/>
        </w:tabs>
        <w:autoSpaceDE w:val="0"/>
        <w:autoSpaceDN w:val="0"/>
        <w:adjustRightInd w:val="0"/>
        <w:spacing w:line="288" w:lineRule="auto"/>
        <w:ind w:left="1134" w:hanging="283"/>
        <w:jc w:val="both"/>
        <w:rPr>
          <w:rFonts w:asciiTheme="minorHAnsi" w:hAnsiTheme="minorHAnsi" w:cs="Calibri"/>
          <w:sz w:val="22"/>
          <w:szCs w:val="22"/>
          <w:lang w:val="es-ES_tradnl"/>
        </w:rPr>
      </w:pPr>
      <w:r w:rsidRPr="00280659">
        <w:rPr>
          <w:rFonts w:asciiTheme="minorHAnsi" w:hAnsiTheme="minorHAnsi" w:cs="Calibri"/>
          <w:sz w:val="22"/>
          <w:szCs w:val="22"/>
          <w:lang w:val="es-ES_tradnl"/>
        </w:rPr>
        <w:t>•</w:t>
      </w:r>
      <w:r w:rsidRPr="00280659">
        <w:rPr>
          <w:rFonts w:asciiTheme="minorHAnsi" w:hAnsiTheme="minorHAnsi" w:cs="Calibri"/>
          <w:sz w:val="22"/>
          <w:szCs w:val="22"/>
          <w:lang w:val="es-ES_tradnl"/>
        </w:rPr>
        <w:tab/>
        <w:t>Control de la información procedente de las grandes empresas debido a su importancia en la economía.</w:t>
      </w:r>
    </w:p>
    <w:p w:rsidR="00280659" w:rsidRPr="00280659" w:rsidRDefault="00280659" w:rsidP="00957528">
      <w:pPr>
        <w:pStyle w:val="Prrafodelista"/>
        <w:tabs>
          <w:tab w:val="left" w:pos="1134"/>
        </w:tabs>
        <w:autoSpaceDE w:val="0"/>
        <w:autoSpaceDN w:val="0"/>
        <w:adjustRightInd w:val="0"/>
        <w:spacing w:line="288" w:lineRule="auto"/>
        <w:ind w:left="1134" w:hanging="283"/>
        <w:jc w:val="both"/>
        <w:rPr>
          <w:rFonts w:asciiTheme="minorHAnsi" w:hAnsiTheme="minorHAnsi" w:cs="Calibri"/>
          <w:sz w:val="22"/>
          <w:szCs w:val="22"/>
          <w:lang w:val="es-ES_tradnl"/>
        </w:rPr>
      </w:pPr>
      <w:r w:rsidRPr="00280659">
        <w:rPr>
          <w:rFonts w:asciiTheme="minorHAnsi" w:hAnsiTheme="minorHAnsi" w:cs="Calibri"/>
          <w:sz w:val="22"/>
          <w:szCs w:val="22"/>
          <w:lang w:val="es-ES_tradnl"/>
        </w:rPr>
        <w:t>•</w:t>
      </w:r>
      <w:r w:rsidRPr="00280659">
        <w:rPr>
          <w:rFonts w:asciiTheme="minorHAnsi" w:hAnsiTheme="minorHAnsi" w:cs="Calibri"/>
          <w:sz w:val="22"/>
          <w:szCs w:val="22"/>
          <w:lang w:val="es-ES_tradnl"/>
        </w:rPr>
        <w:tab/>
        <w:t>Control de la variable actividad económica y de personal ocupado, por su importancia en la selección de las muestras.</w:t>
      </w:r>
    </w:p>
    <w:p w:rsidR="00280659" w:rsidRPr="00280659" w:rsidRDefault="00280659" w:rsidP="00957528">
      <w:pPr>
        <w:pStyle w:val="Prrafodelista"/>
        <w:tabs>
          <w:tab w:val="left" w:pos="1134"/>
        </w:tabs>
        <w:autoSpaceDE w:val="0"/>
        <w:autoSpaceDN w:val="0"/>
        <w:adjustRightInd w:val="0"/>
        <w:spacing w:line="288" w:lineRule="auto"/>
        <w:ind w:left="1134" w:hanging="283"/>
        <w:jc w:val="both"/>
        <w:rPr>
          <w:rFonts w:asciiTheme="minorHAnsi" w:hAnsiTheme="minorHAnsi" w:cs="Calibri"/>
          <w:sz w:val="22"/>
          <w:szCs w:val="22"/>
          <w:lang w:val="es-ES_tradnl"/>
        </w:rPr>
      </w:pPr>
      <w:r w:rsidRPr="00280659">
        <w:rPr>
          <w:rFonts w:asciiTheme="minorHAnsi" w:hAnsiTheme="minorHAnsi" w:cs="Calibri"/>
          <w:sz w:val="22"/>
          <w:szCs w:val="22"/>
          <w:lang w:val="es-ES_tradnl"/>
        </w:rPr>
        <w:t>•</w:t>
      </w:r>
      <w:r w:rsidRPr="00280659">
        <w:rPr>
          <w:rFonts w:asciiTheme="minorHAnsi" w:hAnsiTheme="minorHAnsi" w:cs="Calibri"/>
          <w:sz w:val="22"/>
          <w:szCs w:val="22"/>
          <w:lang w:val="es-ES_tradnl"/>
        </w:rPr>
        <w:tab/>
        <w:t>Control de cobertura por años, sectores económicos y criterios geográficos</w:t>
      </w:r>
    </w:p>
    <w:p w:rsid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557FCE" w:rsidRPr="00280659" w:rsidRDefault="00557FCE"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80659" w:rsidRPr="00280659" w:rsidRDefault="00280659" w:rsidP="005F4CAF">
      <w:pPr>
        <w:pStyle w:val="Prrafodelista"/>
        <w:numPr>
          <w:ilvl w:val="2"/>
          <w:numId w:val="9"/>
        </w:numPr>
        <w:tabs>
          <w:tab w:val="left" w:pos="540"/>
        </w:tabs>
        <w:autoSpaceDE w:val="0"/>
        <w:autoSpaceDN w:val="0"/>
        <w:adjustRightInd w:val="0"/>
        <w:spacing w:line="288" w:lineRule="auto"/>
        <w:ind w:left="851"/>
        <w:jc w:val="both"/>
        <w:rPr>
          <w:rFonts w:asciiTheme="minorHAnsi" w:hAnsiTheme="minorHAnsi" w:cs="Calibri"/>
          <w:b/>
          <w:sz w:val="22"/>
          <w:szCs w:val="22"/>
          <w:lang w:val="es-ES_tradnl"/>
        </w:rPr>
      </w:pPr>
      <w:r w:rsidRPr="00280659">
        <w:rPr>
          <w:rFonts w:asciiTheme="minorHAnsi" w:hAnsiTheme="minorHAnsi" w:cs="Calibri"/>
          <w:b/>
          <w:sz w:val="22"/>
          <w:szCs w:val="22"/>
          <w:lang w:val="es-ES_tradnl"/>
        </w:rPr>
        <w:t>Informe anual de estado de situación del DEE</w:t>
      </w:r>
    </w:p>
    <w:p w:rsidR="00280659" w:rsidRP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80659" w:rsidRPr="00280659" w:rsidRDefault="00280659" w:rsidP="00957528">
      <w:pPr>
        <w:pStyle w:val="Prrafodelista"/>
        <w:tabs>
          <w:tab w:val="left" w:pos="540"/>
        </w:tabs>
        <w:autoSpaceDE w:val="0"/>
        <w:autoSpaceDN w:val="0"/>
        <w:adjustRightInd w:val="0"/>
        <w:spacing w:line="288" w:lineRule="auto"/>
        <w:ind w:left="851"/>
        <w:jc w:val="both"/>
        <w:rPr>
          <w:rFonts w:asciiTheme="minorHAnsi" w:hAnsiTheme="minorHAnsi" w:cs="Calibri"/>
          <w:sz w:val="22"/>
          <w:szCs w:val="22"/>
          <w:lang w:val="es-ES_tradnl"/>
        </w:rPr>
      </w:pPr>
      <w:r w:rsidRPr="00280659">
        <w:rPr>
          <w:rFonts w:asciiTheme="minorHAnsi" w:hAnsiTheme="minorHAnsi" w:cs="Calibri"/>
          <w:sz w:val="22"/>
          <w:szCs w:val="22"/>
          <w:lang w:val="es-ES_tradnl"/>
        </w:rPr>
        <w:t>Acordar la elaboración de un informe anual del DEE que recoja las principales características del directorio a esa fecha con el fin de hacer un seguimiento anual del DEE.</w:t>
      </w:r>
    </w:p>
    <w:p w:rsidR="00280659" w:rsidRPr="00280659" w:rsidRDefault="00280659" w:rsidP="00957528">
      <w:pPr>
        <w:pStyle w:val="Prrafodelista"/>
        <w:tabs>
          <w:tab w:val="left" w:pos="540"/>
        </w:tabs>
        <w:autoSpaceDE w:val="0"/>
        <w:autoSpaceDN w:val="0"/>
        <w:adjustRightInd w:val="0"/>
        <w:spacing w:line="288" w:lineRule="auto"/>
        <w:ind w:left="851"/>
        <w:jc w:val="both"/>
        <w:rPr>
          <w:rFonts w:asciiTheme="minorHAnsi" w:hAnsiTheme="minorHAnsi" w:cs="Calibri"/>
          <w:sz w:val="22"/>
          <w:szCs w:val="22"/>
          <w:lang w:val="es-ES_tradnl"/>
        </w:rPr>
      </w:pPr>
    </w:p>
    <w:p w:rsidR="00280659" w:rsidRPr="00280659" w:rsidRDefault="00280659" w:rsidP="00957528">
      <w:pPr>
        <w:pStyle w:val="Prrafodelista"/>
        <w:tabs>
          <w:tab w:val="left" w:pos="1134"/>
        </w:tabs>
        <w:autoSpaceDE w:val="0"/>
        <w:autoSpaceDN w:val="0"/>
        <w:adjustRightInd w:val="0"/>
        <w:spacing w:line="288" w:lineRule="auto"/>
        <w:ind w:left="1134" w:hanging="283"/>
        <w:jc w:val="both"/>
        <w:rPr>
          <w:rFonts w:asciiTheme="minorHAnsi" w:hAnsiTheme="minorHAnsi" w:cs="Calibri"/>
          <w:sz w:val="22"/>
          <w:szCs w:val="22"/>
          <w:lang w:val="es-ES_tradnl"/>
        </w:rPr>
      </w:pPr>
      <w:r w:rsidRPr="00280659">
        <w:rPr>
          <w:rFonts w:asciiTheme="minorHAnsi" w:hAnsiTheme="minorHAnsi" w:cs="Calibri"/>
          <w:sz w:val="22"/>
          <w:szCs w:val="22"/>
          <w:lang w:val="es-ES_tradnl"/>
        </w:rPr>
        <w:t>•</w:t>
      </w:r>
      <w:r w:rsidRPr="00280659">
        <w:rPr>
          <w:rFonts w:asciiTheme="minorHAnsi" w:hAnsiTheme="minorHAnsi" w:cs="Calibri"/>
          <w:sz w:val="22"/>
          <w:szCs w:val="22"/>
          <w:lang w:val="es-ES_tradnl"/>
        </w:rPr>
        <w:tab/>
        <w:t>Estado de los convenios para la transmisión de la información por parte de las fuentes.</w:t>
      </w:r>
    </w:p>
    <w:p w:rsidR="00280659" w:rsidRPr="00280659" w:rsidRDefault="00280659" w:rsidP="00957528">
      <w:pPr>
        <w:pStyle w:val="Prrafodelista"/>
        <w:tabs>
          <w:tab w:val="left" w:pos="1134"/>
        </w:tabs>
        <w:autoSpaceDE w:val="0"/>
        <w:autoSpaceDN w:val="0"/>
        <w:adjustRightInd w:val="0"/>
        <w:spacing w:line="288" w:lineRule="auto"/>
        <w:ind w:left="1134" w:hanging="283"/>
        <w:jc w:val="both"/>
        <w:rPr>
          <w:rFonts w:asciiTheme="minorHAnsi" w:hAnsiTheme="minorHAnsi" w:cs="Calibri"/>
          <w:sz w:val="22"/>
          <w:szCs w:val="22"/>
          <w:lang w:val="es-ES_tradnl"/>
        </w:rPr>
      </w:pPr>
      <w:r w:rsidRPr="00280659">
        <w:rPr>
          <w:rFonts w:asciiTheme="minorHAnsi" w:hAnsiTheme="minorHAnsi" w:cs="Calibri"/>
          <w:sz w:val="22"/>
          <w:szCs w:val="22"/>
          <w:lang w:val="es-ES_tradnl"/>
        </w:rPr>
        <w:t>•</w:t>
      </w:r>
      <w:r w:rsidRPr="00280659">
        <w:rPr>
          <w:rFonts w:asciiTheme="minorHAnsi" w:hAnsiTheme="minorHAnsi" w:cs="Calibri"/>
          <w:sz w:val="22"/>
          <w:szCs w:val="22"/>
          <w:lang w:val="es-ES_tradnl"/>
        </w:rPr>
        <w:tab/>
        <w:t>Conteos de empresas por actividad económica y geografía.</w:t>
      </w:r>
    </w:p>
    <w:p w:rsidR="00280659" w:rsidRPr="00280659" w:rsidRDefault="00280659" w:rsidP="00957528">
      <w:pPr>
        <w:pStyle w:val="Prrafodelista"/>
        <w:tabs>
          <w:tab w:val="left" w:pos="1134"/>
        </w:tabs>
        <w:autoSpaceDE w:val="0"/>
        <w:autoSpaceDN w:val="0"/>
        <w:adjustRightInd w:val="0"/>
        <w:spacing w:line="288" w:lineRule="auto"/>
        <w:ind w:left="1134" w:hanging="283"/>
        <w:jc w:val="both"/>
        <w:rPr>
          <w:rFonts w:asciiTheme="minorHAnsi" w:hAnsiTheme="minorHAnsi" w:cs="Calibri"/>
          <w:sz w:val="22"/>
          <w:szCs w:val="22"/>
          <w:lang w:val="es-ES_tradnl"/>
        </w:rPr>
      </w:pPr>
      <w:r w:rsidRPr="00280659">
        <w:rPr>
          <w:rFonts w:asciiTheme="minorHAnsi" w:hAnsiTheme="minorHAnsi" w:cs="Calibri"/>
          <w:sz w:val="22"/>
          <w:szCs w:val="22"/>
          <w:lang w:val="es-ES_tradnl"/>
        </w:rPr>
        <w:t>•</w:t>
      </w:r>
      <w:r w:rsidRPr="00280659">
        <w:rPr>
          <w:rFonts w:asciiTheme="minorHAnsi" w:hAnsiTheme="minorHAnsi" w:cs="Calibri"/>
          <w:sz w:val="22"/>
          <w:szCs w:val="22"/>
          <w:lang w:val="es-ES_tradnl"/>
        </w:rPr>
        <w:tab/>
        <w:t>Calidad de la información respecto a sus variables y justificaciones de características especiales.</w:t>
      </w:r>
    </w:p>
    <w:p w:rsidR="00280659" w:rsidRPr="00280659" w:rsidRDefault="00280659" w:rsidP="00957528">
      <w:pPr>
        <w:pStyle w:val="Prrafodelista"/>
        <w:tabs>
          <w:tab w:val="left" w:pos="540"/>
        </w:tabs>
        <w:autoSpaceDE w:val="0"/>
        <w:autoSpaceDN w:val="0"/>
        <w:adjustRightInd w:val="0"/>
        <w:spacing w:line="288" w:lineRule="auto"/>
        <w:ind w:left="851"/>
        <w:jc w:val="both"/>
        <w:rPr>
          <w:rFonts w:asciiTheme="minorHAnsi" w:hAnsiTheme="minorHAnsi" w:cs="Calibri"/>
          <w:sz w:val="22"/>
          <w:szCs w:val="22"/>
          <w:lang w:val="es-ES_tradnl"/>
        </w:rPr>
      </w:pPr>
    </w:p>
    <w:p w:rsidR="00280659" w:rsidRPr="00280659" w:rsidRDefault="00280659" w:rsidP="005F4CAF">
      <w:pPr>
        <w:pStyle w:val="Prrafodelista"/>
        <w:numPr>
          <w:ilvl w:val="2"/>
          <w:numId w:val="9"/>
        </w:numPr>
        <w:tabs>
          <w:tab w:val="left" w:pos="540"/>
        </w:tabs>
        <w:autoSpaceDE w:val="0"/>
        <w:autoSpaceDN w:val="0"/>
        <w:adjustRightInd w:val="0"/>
        <w:spacing w:line="288" w:lineRule="auto"/>
        <w:ind w:left="851"/>
        <w:jc w:val="both"/>
        <w:rPr>
          <w:rFonts w:asciiTheme="minorHAnsi" w:hAnsiTheme="minorHAnsi" w:cs="Calibri"/>
          <w:b/>
          <w:sz w:val="22"/>
          <w:szCs w:val="22"/>
          <w:lang w:val="es-ES_tradnl"/>
        </w:rPr>
      </w:pPr>
      <w:r w:rsidRPr="00280659">
        <w:rPr>
          <w:rFonts w:asciiTheme="minorHAnsi" w:hAnsiTheme="minorHAnsi" w:cs="Calibri"/>
          <w:b/>
          <w:sz w:val="22"/>
          <w:szCs w:val="22"/>
          <w:lang w:val="es-ES_tradnl"/>
        </w:rPr>
        <w:t>Indicadores de calidad</w:t>
      </w:r>
    </w:p>
    <w:p w:rsid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C7426F" w:rsidRDefault="00C7426F" w:rsidP="00C7426F">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r w:rsidRPr="00C7426F">
        <w:rPr>
          <w:rFonts w:asciiTheme="minorHAnsi" w:hAnsiTheme="minorHAnsi" w:cs="Calibri"/>
          <w:sz w:val="22"/>
          <w:szCs w:val="22"/>
          <w:lang w:val="es-ES_tradnl"/>
        </w:rPr>
        <w:tab/>
        <w:t>Es necesario medir constantemente la calidad del Directorio, viéndolo como un esfuerzo continuo por estudiar los cambios de un conjunto de indicadores de calidad a lo largo de un periodo.</w:t>
      </w:r>
    </w:p>
    <w:p w:rsidR="00C7426F" w:rsidRDefault="00C7426F" w:rsidP="00C7426F">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BA3445" w:rsidRPr="00280659" w:rsidRDefault="00BA3445" w:rsidP="00BA3445">
      <w:pPr>
        <w:pStyle w:val="Prrafodelista"/>
        <w:tabs>
          <w:tab w:val="left" w:pos="1134"/>
        </w:tabs>
        <w:autoSpaceDE w:val="0"/>
        <w:autoSpaceDN w:val="0"/>
        <w:adjustRightInd w:val="0"/>
        <w:spacing w:line="288" w:lineRule="auto"/>
        <w:ind w:left="1134" w:hanging="283"/>
        <w:jc w:val="both"/>
        <w:rPr>
          <w:rFonts w:asciiTheme="minorHAnsi" w:hAnsiTheme="minorHAnsi" w:cs="Calibri"/>
          <w:sz w:val="22"/>
          <w:szCs w:val="22"/>
          <w:lang w:val="es-ES_tradnl"/>
        </w:rPr>
      </w:pPr>
      <w:r w:rsidRPr="00280659">
        <w:rPr>
          <w:rFonts w:asciiTheme="minorHAnsi" w:hAnsiTheme="minorHAnsi" w:cs="Calibri"/>
          <w:sz w:val="22"/>
          <w:szCs w:val="22"/>
          <w:lang w:val="es-ES_tradnl"/>
        </w:rPr>
        <w:t>•</w:t>
      </w:r>
      <w:r w:rsidRPr="00280659">
        <w:rPr>
          <w:rFonts w:asciiTheme="minorHAnsi" w:hAnsiTheme="minorHAnsi" w:cs="Calibri"/>
          <w:sz w:val="22"/>
          <w:szCs w:val="22"/>
          <w:lang w:val="es-ES_tradnl"/>
        </w:rPr>
        <w:tab/>
        <w:t>Cobertura: unidades erróneamente registradas y duplicadas</w:t>
      </w:r>
      <w:r>
        <w:rPr>
          <w:rFonts w:asciiTheme="minorHAnsi" w:hAnsiTheme="minorHAnsi" w:cs="Calibri"/>
          <w:sz w:val="22"/>
          <w:szCs w:val="22"/>
          <w:lang w:val="es-ES_tradnl"/>
        </w:rPr>
        <w:t>. Así como también faltas de cobertura.</w:t>
      </w:r>
    </w:p>
    <w:p w:rsidR="00BA3445" w:rsidRPr="00280659" w:rsidRDefault="00BA3445" w:rsidP="00BA3445">
      <w:pPr>
        <w:pStyle w:val="Prrafodelista"/>
        <w:tabs>
          <w:tab w:val="left" w:pos="1134"/>
        </w:tabs>
        <w:autoSpaceDE w:val="0"/>
        <w:autoSpaceDN w:val="0"/>
        <w:adjustRightInd w:val="0"/>
        <w:spacing w:line="288" w:lineRule="auto"/>
        <w:ind w:left="1134" w:hanging="283"/>
        <w:jc w:val="both"/>
        <w:rPr>
          <w:rFonts w:asciiTheme="minorHAnsi" w:hAnsiTheme="minorHAnsi" w:cs="Calibri"/>
          <w:sz w:val="22"/>
          <w:szCs w:val="22"/>
          <w:lang w:val="es-ES_tradnl"/>
        </w:rPr>
      </w:pPr>
      <w:r w:rsidRPr="00280659">
        <w:rPr>
          <w:rFonts w:asciiTheme="minorHAnsi" w:hAnsiTheme="minorHAnsi" w:cs="Calibri"/>
          <w:sz w:val="22"/>
          <w:szCs w:val="22"/>
          <w:lang w:val="es-ES_tradnl"/>
        </w:rPr>
        <w:t>•</w:t>
      </w:r>
      <w:r w:rsidRPr="00280659">
        <w:rPr>
          <w:rFonts w:asciiTheme="minorHAnsi" w:hAnsiTheme="minorHAnsi" w:cs="Calibri"/>
          <w:sz w:val="22"/>
          <w:szCs w:val="22"/>
          <w:lang w:val="es-ES_tradnl"/>
        </w:rPr>
        <w:tab/>
        <w:t>Estratificación: errores detectados en actividad principal y personal ocupado</w:t>
      </w:r>
    </w:p>
    <w:p w:rsidR="00BA3445" w:rsidRPr="00C7426F" w:rsidRDefault="00BA3445" w:rsidP="00C7426F">
      <w:pPr>
        <w:pStyle w:val="Prrafodelista"/>
        <w:tabs>
          <w:tab w:val="left" w:pos="540"/>
        </w:tabs>
        <w:autoSpaceDE w:val="0"/>
        <w:autoSpaceDN w:val="0"/>
        <w:adjustRightInd w:val="0"/>
        <w:spacing w:line="288" w:lineRule="auto"/>
        <w:ind w:left="709"/>
        <w:rPr>
          <w:rFonts w:asciiTheme="minorHAnsi" w:hAnsiTheme="minorHAnsi" w:cs="Calibri"/>
          <w:sz w:val="22"/>
          <w:szCs w:val="22"/>
          <w:lang w:val="es-ES_tradnl"/>
        </w:rPr>
      </w:pPr>
    </w:p>
    <w:p w:rsidR="00FF389B" w:rsidRDefault="00FF389B" w:rsidP="00FF389B">
      <w:pPr>
        <w:autoSpaceDE w:val="0"/>
        <w:autoSpaceDN w:val="0"/>
        <w:adjustRightInd w:val="0"/>
        <w:spacing w:line="288" w:lineRule="auto"/>
        <w:ind w:left="720"/>
        <w:rPr>
          <w:rFonts w:asciiTheme="minorHAnsi" w:hAnsiTheme="minorHAnsi"/>
          <w:lang w:val="es-ES_tradnl"/>
        </w:rPr>
      </w:pPr>
      <w:r w:rsidRPr="00FF389B">
        <w:rPr>
          <w:rFonts w:asciiTheme="minorHAnsi" w:hAnsiTheme="minorHAnsi"/>
          <w:lang w:val="es-ES_tradnl"/>
        </w:rPr>
        <w:t>Auditorias de la calidad del proceso: Se pueden realizar analizando periódicamente las variables clave, realizando comprobaciones administrativas de una muestra representativa de acciones de actualización o, preferentemente, con una combinación de estos dos enfoques.</w:t>
      </w:r>
    </w:p>
    <w:p w:rsidR="00557FCE" w:rsidRPr="00FF389B" w:rsidRDefault="00557FCE" w:rsidP="00FF389B">
      <w:pPr>
        <w:autoSpaceDE w:val="0"/>
        <w:autoSpaceDN w:val="0"/>
        <w:adjustRightInd w:val="0"/>
        <w:spacing w:line="288" w:lineRule="auto"/>
        <w:ind w:left="720"/>
        <w:rPr>
          <w:rFonts w:asciiTheme="minorHAnsi" w:hAnsiTheme="minorHAnsi"/>
          <w:lang w:val="es-ES_tradnl"/>
        </w:rPr>
      </w:pPr>
    </w:p>
    <w:p w:rsidR="00280659" w:rsidRPr="00280659" w:rsidRDefault="00280659" w:rsidP="005F4CAF">
      <w:pPr>
        <w:pStyle w:val="Prrafodelista"/>
        <w:numPr>
          <w:ilvl w:val="2"/>
          <w:numId w:val="9"/>
        </w:numPr>
        <w:tabs>
          <w:tab w:val="left" w:pos="540"/>
        </w:tabs>
        <w:autoSpaceDE w:val="0"/>
        <w:autoSpaceDN w:val="0"/>
        <w:adjustRightInd w:val="0"/>
        <w:spacing w:line="288" w:lineRule="auto"/>
        <w:ind w:left="851"/>
        <w:jc w:val="both"/>
        <w:rPr>
          <w:rFonts w:asciiTheme="minorHAnsi" w:hAnsiTheme="minorHAnsi" w:cs="Calibri"/>
          <w:b/>
          <w:sz w:val="22"/>
          <w:szCs w:val="22"/>
          <w:lang w:val="es-ES_tradnl"/>
        </w:rPr>
      </w:pPr>
      <w:r w:rsidRPr="00280659">
        <w:rPr>
          <w:rFonts w:asciiTheme="minorHAnsi" w:hAnsiTheme="minorHAnsi" w:cs="Calibri"/>
          <w:b/>
          <w:sz w:val="22"/>
          <w:szCs w:val="22"/>
          <w:lang w:val="es-ES_tradnl"/>
        </w:rPr>
        <w:t>Encuestas de satisfacción</w:t>
      </w:r>
    </w:p>
    <w:p w:rsidR="00280659" w:rsidRP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p>
    <w:p w:rsidR="00280659" w:rsidRDefault="00280659" w:rsidP="00957528">
      <w:pPr>
        <w:pStyle w:val="Prrafodelista"/>
        <w:tabs>
          <w:tab w:val="left" w:pos="540"/>
        </w:tabs>
        <w:autoSpaceDE w:val="0"/>
        <w:autoSpaceDN w:val="0"/>
        <w:adjustRightInd w:val="0"/>
        <w:spacing w:line="288" w:lineRule="auto"/>
        <w:ind w:left="709"/>
        <w:jc w:val="both"/>
        <w:rPr>
          <w:rFonts w:asciiTheme="minorHAnsi" w:hAnsiTheme="minorHAnsi" w:cs="Calibri"/>
          <w:sz w:val="22"/>
          <w:szCs w:val="22"/>
          <w:lang w:val="es-ES_tradnl"/>
        </w:rPr>
      </w:pPr>
      <w:r w:rsidRPr="00280659">
        <w:rPr>
          <w:rFonts w:asciiTheme="minorHAnsi" w:hAnsiTheme="minorHAnsi" w:cs="Calibri"/>
          <w:sz w:val="22"/>
          <w:szCs w:val="22"/>
          <w:lang w:val="es-ES_tradnl"/>
        </w:rPr>
        <w:t>Realizar encuestas a los usuarios a través de otras encuestas de satisfacción o de las encuestas rutinarias con el fin de verificar la calidad del directorio. Estas permitirán comprender las necesidades de los usuarios y determinar algún error sistémico en las fuentes.</w:t>
      </w:r>
    </w:p>
    <w:p w:rsidR="00BA3445" w:rsidRDefault="00BA3445">
      <w:pPr>
        <w:jc w:val="left"/>
        <w:rPr>
          <w:rFonts w:asciiTheme="minorHAnsi" w:hAnsiTheme="minorHAnsi"/>
          <w:bCs/>
          <w:color w:val="000000"/>
          <w:kern w:val="24"/>
          <w:sz w:val="24"/>
          <w:szCs w:val="24"/>
          <w:lang w:val="es-ES_tradnl"/>
        </w:rPr>
      </w:pPr>
    </w:p>
    <w:p w:rsidR="00BA3445" w:rsidRPr="00C7426F" w:rsidRDefault="00BA3445" w:rsidP="00BA3445">
      <w:pPr>
        <w:pStyle w:val="Prrafodelista"/>
        <w:numPr>
          <w:ilvl w:val="0"/>
          <w:numId w:val="5"/>
        </w:numPr>
        <w:autoSpaceDE w:val="0"/>
        <w:autoSpaceDN w:val="0"/>
        <w:adjustRightInd w:val="0"/>
        <w:spacing w:line="288" w:lineRule="auto"/>
        <w:ind w:left="1276" w:hanging="349"/>
        <w:rPr>
          <w:rFonts w:asciiTheme="minorHAnsi" w:hAnsiTheme="minorHAnsi" w:cs="Calibri"/>
          <w:sz w:val="22"/>
          <w:szCs w:val="22"/>
          <w:lang w:val="es-ES_tradnl"/>
        </w:rPr>
      </w:pPr>
      <w:r w:rsidRPr="00C7426F">
        <w:rPr>
          <w:rFonts w:asciiTheme="minorHAnsi" w:hAnsiTheme="minorHAnsi" w:cs="Calibri"/>
          <w:sz w:val="22"/>
          <w:szCs w:val="22"/>
          <w:lang w:val="es-ES_tradnl"/>
        </w:rPr>
        <w:t>Encuestas de control, consiste en realizar encuestas de control específicamente encaminadas a medir la exactitud del registro.</w:t>
      </w:r>
    </w:p>
    <w:p w:rsidR="00BA3445" w:rsidRPr="00C7426F" w:rsidRDefault="00BA3445" w:rsidP="00BA3445">
      <w:pPr>
        <w:pStyle w:val="Prrafodelista"/>
        <w:numPr>
          <w:ilvl w:val="0"/>
          <w:numId w:val="5"/>
        </w:numPr>
        <w:autoSpaceDE w:val="0"/>
        <w:autoSpaceDN w:val="0"/>
        <w:adjustRightInd w:val="0"/>
        <w:spacing w:line="288" w:lineRule="auto"/>
        <w:ind w:left="1276" w:hanging="349"/>
        <w:rPr>
          <w:rFonts w:asciiTheme="minorHAnsi" w:hAnsiTheme="minorHAnsi" w:cs="Calibri"/>
          <w:sz w:val="22"/>
          <w:szCs w:val="22"/>
          <w:lang w:val="es-ES_tradnl"/>
        </w:rPr>
      </w:pPr>
      <w:r w:rsidRPr="00C7426F">
        <w:rPr>
          <w:rFonts w:asciiTheme="minorHAnsi" w:hAnsiTheme="minorHAnsi" w:cs="Calibri"/>
          <w:sz w:val="22"/>
          <w:szCs w:val="22"/>
          <w:lang w:val="es-ES_tradnl"/>
        </w:rPr>
        <w:t>Encuestas de las necesidad de usuario: la definición de la calidad de los registros se mide a través del nivel cumplimiento de las necesidades de los usuarios</w:t>
      </w:r>
    </w:p>
    <w:p w:rsidR="007076FB" w:rsidRDefault="007076FB">
      <w:pPr>
        <w:jc w:val="left"/>
        <w:rPr>
          <w:rFonts w:asciiTheme="minorHAnsi" w:eastAsia="Times New Roman" w:hAnsiTheme="minorHAnsi" w:cs="Cambria"/>
          <w:b/>
          <w:color w:val="000000"/>
          <w:kern w:val="24"/>
          <w:sz w:val="24"/>
          <w:szCs w:val="24"/>
          <w:lang w:val="es-ES_tradnl"/>
        </w:rPr>
      </w:pPr>
      <w:r>
        <w:rPr>
          <w:rFonts w:asciiTheme="minorHAnsi" w:hAnsiTheme="minorHAnsi"/>
          <w:bCs/>
          <w:color w:val="000000"/>
          <w:kern w:val="24"/>
          <w:sz w:val="24"/>
          <w:szCs w:val="24"/>
          <w:lang w:val="es-ES_tradnl"/>
        </w:rPr>
        <w:br w:type="page"/>
      </w:r>
    </w:p>
    <w:p w:rsidR="00FF5334" w:rsidRPr="00020300" w:rsidRDefault="00FF5334" w:rsidP="005F4CAF">
      <w:pPr>
        <w:pStyle w:val="Ttulo1"/>
        <w:numPr>
          <w:ilvl w:val="0"/>
          <w:numId w:val="1"/>
        </w:numPr>
        <w:spacing w:before="0"/>
        <w:rPr>
          <w:rFonts w:asciiTheme="minorHAnsi" w:hAnsiTheme="minorHAnsi"/>
          <w:bCs w:val="0"/>
          <w:color w:val="000000"/>
          <w:kern w:val="24"/>
          <w:sz w:val="24"/>
          <w:szCs w:val="24"/>
          <w:lang w:val="es-ES_tradnl"/>
        </w:rPr>
      </w:pPr>
      <w:bookmarkStart w:id="10" w:name="_Toc340848882"/>
      <w:r>
        <w:rPr>
          <w:rFonts w:asciiTheme="minorHAnsi" w:hAnsiTheme="minorHAnsi"/>
          <w:bCs w:val="0"/>
          <w:color w:val="000000"/>
          <w:kern w:val="24"/>
          <w:sz w:val="24"/>
          <w:szCs w:val="24"/>
          <w:lang w:val="es-ES_tradnl"/>
        </w:rPr>
        <w:lastRenderedPageBreak/>
        <w:t>P</w:t>
      </w:r>
      <w:r w:rsidRPr="00FF5334">
        <w:rPr>
          <w:rFonts w:asciiTheme="minorHAnsi" w:hAnsiTheme="minorHAnsi"/>
          <w:bCs w:val="0"/>
          <w:color w:val="000000"/>
          <w:kern w:val="24"/>
          <w:sz w:val="24"/>
          <w:szCs w:val="24"/>
          <w:lang w:val="es-ES_tradnl"/>
        </w:rPr>
        <w:t>rogramas regional</w:t>
      </w:r>
      <w:r w:rsidR="00C11826">
        <w:rPr>
          <w:rFonts w:asciiTheme="minorHAnsi" w:hAnsiTheme="minorHAnsi"/>
          <w:bCs w:val="0"/>
          <w:color w:val="000000"/>
          <w:kern w:val="24"/>
          <w:sz w:val="24"/>
          <w:szCs w:val="24"/>
          <w:lang w:val="es-ES_tradnl"/>
        </w:rPr>
        <w:t xml:space="preserve"> para el </w:t>
      </w:r>
      <w:r w:rsidR="00C71BB1">
        <w:rPr>
          <w:rFonts w:asciiTheme="minorHAnsi" w:hAnsiTheme="minorHAnsi"/>
          <w:bCs w:val="0"/>
          <w:color w:val="000000"/>
          <w:kern w:val="24"/>
          <w:sz w:val="24"/>
          <w:szCs w:val="24"/>
          <w:lang w:val="es-ES_tradnl"/>
        </w:rPr>
        <w:t>M</w:t>
      </w:r>
      <w:r w:rsidRPr="00FF5334">
        <w:rPr>
          <w:rFonts w:asciiTheme="minorHAnsi" w:hAnsiTheme="minorHAnsi"/>
          <w:bCs w:val="0"/>
          <w:color w:val="000000"/>
          <w:kern w:val="24"/>
          <w:sz w:val="24"/>
          <w:szCs w:val="24"/>
          <w:lang w:val="es-ES_tradnl"/>
        </w:rPr>
        <w:t xml:space="preserve">ejoramiento de </w:t>
      </w:r>
      <w:r w:rsidR="00C71BB1">
        <w:rPr>
          <w:rFonts w:asciiTheme="minorHAnsi" w:hAnsiTheme="minorHAnsi"/>
          <w:bCs w:val="0"/>
          <w:color w:val="000000"/>
          <w:kern w:val="24"/>
          <w:sz w:val="24"/>
          <w:szCs w:val="24"/>
          <w:lang w:val="es-ES_tradnl"/>
        </w:rPr>
        <w:t>R</w:t>
      </w:r>
      <w:r w:rsidRPr="00FF5334">
        <w:rPr>
          <w:rFonts w:asciiTheme="minorHAnsi" w:hAnsiTheme="minorHAnsi"/>
          <w:bCs w:val="0"/>
          <w:color w:val="000000"/>
          <w:kern w:val="24"/>
          <w:sz w:val="24"/>
          <w:szCs w:val="24"/>
          <w:lang w:val="es-ES_tradnl"/>
        </w:rPr>
        <w:t xml:space="preserve">egistros </w:t>
      </w:r>
      <w:r w:rsidR="00C71BB1">
        <w:rPr>
          <w:rFonts w:asciiTheme="minorHAnsi" w:hAnsiTheme="minorHAnsi"/>
          <w:bCs w:val="0"/>
          <w:color w:val="000000"/>
          <w:kern w:val="24"/>
          <w:sz w:val="24"/>
          <w:szCs w:val="24"/>
          <w:lang w:val="es-ES_tradnl"/>
        </w:rPr>
        <w:t>A</w:t>
      </w:r>
      <w:r w:rsidRPr="00FF5334">
        <w:rPr>
          <w:rFonts w:asciiTheme="minorHAnsi" w:hAnsiTheme="minorHAnsi"/>
          <w:bCs w:val="0"/>
          <w:color w:val="000000"/>
          <w:kern w:val="24"/>
          <w:sz w:val="24"/>
          <w:szCs w:val="24"/>
          <w:lang w:val="es-ES_tradnl"/>
        </w:rPr>
        <w:t xml:space="preserve">dministrativos </w:t>
      </w:r>
      <w:r w:rsidR="00C11826">
        <w:rPr>
          <w:rFonts w:asciiTheme="minorHAnsi" w:hAnsiTheme="minorHAnsi"/>
          <w:bCs w:val="0"/>
          <w:color w:val="000000"/>
          <w:kern w:val="24"/>
          <w:sz w:val="24"/>
          <w:szCs w:val="24"/>
          <w:lang w:val="es-ES_tradnl"/>
        </w:rPr>
        <w:t>para el DEE</w:t>
      </w:r>
      <w:bookmarkEnd w:id="10"/>
    </w:p>
    <w:p w:rsidR="00FF5334" w:rsidRDefault="00FF5334" w:rsidP="00FF5334">
      <w:pPr>
        <w:spacing w:line="288" w:lineRule="auto"/>
        <w:ind w:left="360"/>
        <w:rPr>
          <w:rFonts w:asciiTheme="minorHAnsi" w:hAnsiTheme="minorHAnsi"/>
          <w:bCs/>
          <w:color w:val="000000"/>
          <w:kern w:val="24"/>
          <w:lang w:val="es-ES_tradnl"/>
        </w:rPr>
      </w:pPr>
    </w:p>
    <w:p w:rsidR="00C11826" w:rsidRDefault="001768BC" w:rsidP="00FF5334">
      <w:pPr>
        <w:spacing w:line="288" w:lineRule="auto"/>
        <w:ind w:left="360"/>
        <w:rPr>
          <w:rFonts w:asciiTheme="minorHAnsi" w:hAnsiTheme="minorHAnsi"/>
          <w:bCs/>
          <w:color w:val="000000"/>
          <w:kern w:val="24"/>
          <w:lang w:val="es-ES_tradnl"/>
        </w:rPr>
      </w:pPr>
      <w:r>
        <w:rPr>
          <w:rFonts w:asciiTheme="minorHAnsi" w:hAnsiTheme="minorHAnsi"/>
          <w:bCs/>
          <w:color w:val="000000"/>
          <w:kern w:val="24"/>
          <w:lang w:val="es-ES_tradnl"/>
        </w:rPr>
        <w:t xml:space="preserve">La información de la encuesta sobre mejoramiento de registros administrativos </w:t>
      </w:r>
      <w:r w:rsidR="00EA7545">
        <w:rPr>
          <w:rFonts w:asciiTheme="minorHAnsi" w:hAnsiTheme="minorHAnsi"/>
          <w:bCs/>
          <w:color w:val="000000"/>
          <w:kern w:val="24"/>
          <w:lang w:val="es-ES_tradnl"/>
        </w:rPr>
        <w:t xml:space="preserve">con el propósito de </w:t>
      </w:r>
      <w:r w:rsidR="00EA7545" w:rsidRPr="00382D1F">
        <w:rPr>
          <w:rFonts w:asciiTheme="minorHAnsi" w:hAnsiTheme="minorHAnsi"/>
          <w:bCs/>
          <w:color w:val="000000"/>
          <w:kern w:val="24"/>
          <w:lang w:val="es-ES_tradnl"/>
        </w:rPr>
        <w:t>mejora</w:t>
      </w:r>
      <w:r w:rsidR="00EA7545">
        <w:rPr>
          <w:rFonts w:asciiTheme="minorHAnsi" w:hAnsiTheme="minorHAnsi"/>
          <w:bCs/>
          <w:color w:val="000000"/>
          <w:kern w:val="24"/>
          <w:lang w:val="es-ES_tradnl"/>
        </w:rPr>
        <w:t xml:space="preserve">r los </w:t>
      </w:r>
      <w:r w:rsidR="00EA7545" w:rsidRPr="00382D1F">
        <w:rPr>
          <w:rFonts w:asciiTheme="minorHAnsi" w:hAnsiTheme="minorHAnsi"/>
          <w:bCs/>
          <w:color w:val="000000"/>
          <w:kern w:val="24"/>
          <w:lang w:val="es-ES_tradnl"/>
        </w:rPr>
        <w:t>Directorios de Empresas y Estable</w:t>
      </w:r>
      <w:r w:rsidR="00EA7545">
        <w:rPr>
          <w:rFonts w:asciiTheme="minorHAnsi" w:hAnsiTheme="minorHAnsi"/>
          <w:bCs/>
          <w:color w:val="000000"/>
          <w:kern w:val="24"/>
          <w:lang w:val="es-ES_tradnl"/>
        </w:rPr>
        <w:t>cimientos (D</w:t>
      </w:r>
      <w:r w:rsidR="00EA7545" w:rsidRPr="00382D1F">
        <w:rPr>
          <w:rFonts w:asciiTheme="minorHAnsi" w:hAnsiTheme="minorHAnsi"/>
          <w:bCs/>
          <w:color w:val="000000"/>
          <w:kern w:val="24"/>
          <w:lang w:val="es-ES_tradnl"/>
        </w:rPr>
        <w:t xml:space="preserve">EE) de los países </w:t>
      </w:r>
      <w:r w:rsidR="00EA7545">
        <w:rPr>
          <w:rFonts w:asciiTheme="minorHAnsi" w:hAnsiTheme="minorHAnsi"/>
          <w:bCs/>
          <w:color w:val="000000"/>
          <w:kern w:val="24"/>
          <w:lang w:val="es-ES_tradnl"/>
        </w:rPr>
        <w:t>del grupo denominado CAN son los siguientes:</w:t>
      </w:r>
    </w:p>
    <w:p w:rsidR="00EA7545" w:rsidRDefault="00EA7545" w:rsidP="00FF5334">
      <w:pPr>
        <w:spacing w:line="288" w:lineRule="auto"/>
        <w:ind w:left="360"/>
        <w:rPr>
          <w:rFonts w:asciiTheme="minorHAnsi" w:hAnsiTheme="minorHAnsi"/>
          <w:bCs/>
          <w:color w:val="000000"/>
          <w:kern w:val="24"/>
          <w:lang w:val="es-ES_tradnl"/>
        </w:rPr>
      </w:pPr>
    </w:p>
    <w:p w:rsidR="00C16391" w:rsidRPr="00C16391" w:rsidRDefault="00C16391" w:rsidP="005F4CAF">
      <w:pPr>
        <w:pStyle w:val="Prrafodelista"/>
        <w:numPr>
          <w:ilvl w:val="1"/>
          <w:numId w:val="1"/>
        </w:numPr>
        <w:spacing w:line="288" w:lineRule="auto"/>
        <w:ind w:left="927" w:hanging="567"/>
        <w:rPr>
          <w:rFonts w:asciiTheme="minorHAnsi" w:hAnsiTheme="minorHAnsi"/>
          <w:b/>
          <w:bCs/>
          <w:color w:val="000000"/>
          <w:kern w:val="24"/>
          <w:lang w:val="es-ES_tradnl"/>
        </w:rPr>
      </w:pPr>
      <w:r w:rsidRPr="00C16391">
        <w:rPr>
          <w:rFonts w:asciiTheme="minorHAnsi" w:hAnsiTheme="minorHAnsi"/>
          <w:b/>
          <w:bCs/>
          <w:color w:val="000000"/>
          <w:kern w:val="24"/>
          <w:lang w:val="es-ES_tradnl"/>
        </w:rPr>
        <w:t>Convenios y prácticas para el acceso a los registros por parte de la ONE.</w:t>
      </w:r>
    </w:p>
    <w:p w:rsidR="00F669AF" w:rsidRDefault="00F669AF" w:rsidP="00F669AF">
      <w:pPr>
        <w:pStyle w:val="Prrafodelista"/>
        <w:spacing w:line="288" w:lineRule="auto"/>
        <w:ind w:left="938" w:hanging="11"/>
        <w:jc w:val="both"/>
        <w:rPr>
          <w:rFonts w:asciiTheme="minorHAnsi" w:hAnsiTheme="minorHAnsi"/>
          <w:bCs/>
          <w:color w:val="000000"/>
          <w:kern w:val="24"/>
          <w:lang w:val="es-ES_tradnl"/>
        </w:rPr>
      </w:pPr>
    </w:p>
    <w:p w:rsidR="00963642" w:rsidRDefault="00F669AF" w:rsidP="00F669AF">
      <w:pPr>
        <w:pStyle w:val="Prrafodelista"/>
        <w:spacing w:line="288" w:lineRule="auto"/>
        <w:ind w:left="938" w:hanging="11"/>
        <w:jc w:val="both"/>
        <w:rPr>
          <w:rFonts w:asciiTheme="minorHAnsi" w:hAnsiTheme="minorHAnsi"/>
          <w:bCs/>
          <w:color w:val="000000"/>
          <w:kern w:val="24"/>
          <w:lang w:val="es-ES_tradnl"/>
        </w:rPr>
      </w:pPr>
      <w:r>
        <w:rPr>
          <w:rFonts w:asciiTheme="minorHAnsi" w:hAnsiTheme="minorHAnsi"/>
          <w:bCs/>
          <w:color w:val="000000"/>
          <w:kern w:val="24"/>
          <w:lang w:val="es-ES_tradnl"/>
        </w:rPr>
        <w:t xml:space="preserve">Lograr convenios de cooperación interinstitucional con las oficinas de impuestos que </w:t>
      </w:r>
      <w:r w:rsidR="00963642">
        <w:rPr>
          <w:rFonts w:asciiTheme="minorHAnsi" w:hAnsiTheme="minorHAnsi"/>
          <w:bCs/>
          <w:color w:val="000000"/>
          <w:kern w:val="24"/>
          <w:lang w:val="es-ES_tradnl"/>
        </w:rPr>
        <w:t xml:space="preserve">son las instituciones que </w:t>
      </w:r>
      <w:r>
        <w:rPr>
          <w:rFonts w:asciiTheme="minorHAnsi" w:hAnsiTheme="minorHAnsi"/>
          <w:bCs/>
          <w:color w:val="000000"/>
          <w:kern w:val="24"/>
          <w:lang w:val="es-ES_tradnl"/>
        </w:rPr>
        <w:t>tiene</w:t>
      </w:r>
      <w:r w:rsidR="00963642">
        <w:rPr>
          <w:rFonts w:asciiTheme="minorHAnsi" w:hAnsiTheme="minorHAnsi"/>
          <w:bCs/>
          <w:color w:val="000000"/>
          <w:kern w:val="24"/>
          <w:lang w:val="es-ES_tradnl"/>
        </w:rPr>
        <w:t xml:space="preserve">n </w:t>
      </w:r>
      <w:r>
        <w:rPr>
          <w:rFonts w:asciiTheme="minorHAnsi" w:hAnsiTheme="minorHAnsi"/>
          <w:bCs/>
          <w:color w:val="000000"/>
          <w:kern w:val="24"/>
          <w:lang w:val="es-ES_tradnl"/>
        </w:rPr>
        <w:t>mayor cobertura de inscripciones de empresas formales. También</w:t>
      </w:r>
      <w:r w:rsidR="00963642">
        <w:rPr>
          <w:rFonts w:asciiTheme="minorHAnsi" w:hAnsiTheme="minorHAnsi"/>
          <w:bCs/>
          <w:color w:val="000000"/>
          <w:kern w:val="24"/>
          <w:lang w:val="es-ES_tradnl"/>
        </w:rPr>
        <w:t xml:space="preserve">, </w:t>
      </w:r>
      <w:r>
        <w:rPr>
          <w:rFonts w:asciiTheme="minorHAnsi" w:hAnsiTheme="minorHAnsi"/>
          <w:bCs/>
          <w:color w:val="000000"/>
          <w:kern w:val="24"/>
          <w:lang w:val="es-ES_tradnl"/>
        </w:rPr>
        <w:t xml:space="preserve">suscribir convenios con instituciones de administración de salud y de cámaras de comercio. Los convenios </w:t>
      </w:r>
      <w:r w:rsidR="00963642">
        <w:rPr>
          <w:rFonts w:asciiTheme="minorHAnsi" w:hAnsiTheme="minorHAnsi"/>
          <w:bCs/>
          <w:color w:val="000000"/>
          <w:kern w:val="24"/>
          <w:lang w:val="es-ES_tradnl"/>
        </w:rPr>
        <w:t xml:space="preserve">no deben tener fecha de caducidad y si lo tienen </w:t>
      </w:r>
      <w:r>
        <w:rPr>
          <w:rFonts w:asciiTheme="minorHAnsi" w:hAnsiTheme="minorHAnsi"/>
          <w:bCs/>
          <w:color w:val="000000"/>
          <w:kern w:val="24"/>
          <w:lang w:val="es-ES_tradnl"/>
        </w:rPr>
        <w:t>debe</w:t>
      </w:r>
      <w:r w:rsidR="00963642">
        <w:rPr>
          <w:rFonts w:asciiTheme="minorHAnsi" w:hAnsiTheme="minorHAnsi"/>
          <w:bCs/>
          <w:color w:val="000000"/>
          <w:kern w:val="24"/>
          <w:lang w:val="es-ES_tradnl"/>
        </w:rPr>
        <w:t xml:space="preserve"> indicarse la posibilidad de renovación.</w:t>
      </w:r>
    </w:p>
    <w:p w:rsidR="00963642" w:rsidRDefault="00963642" w:rsidP="00F669AF">
      <w:pPr>
        <w:pStyle w:val="Prrafodelista"/>
        <w:spacing w:line="288" w:lineRule="auto"/>
        <w:ind w:left="938" w:hanging="11"/>
        <w:jc w:val="both"/>
        <w:rPr>
          <w:rFonts w:asciiTheme="minorHAnsi" w:hAnsiTheme="minorHAnsi"/>
          <w:bCs/>
          <w:color w:val="000000"/>
          <w:kern w:val="24"/>
          <w:lang w:val="es-ES_tradnl"/>
        </w:rPr>
      </w:pPr>
    </w:p>
    <w:p w:rsidR="00C16391" w:rsidRDefault="00963642" w:rsidP="00F669AF">
      <w:pPr>
        <w:pStyle w:val="Prrafodelista"/>
        <w:spacing w:line="288" w:lineRule="auto"/>
        <w:ind w:left="938" w:hanging="11"/>
        <w:jc w:val="both"/>
        <w:rPr>
          <w:rFonts w:asciiTheme="minorHAnsi" w:hAnsiTheme="minorHAnsi"/>
          <w:bCs/>
          <w:color w:val="000000"/>
          <w:kern w:val="24"/>
          <w:lang w:val="es-ES_tradnl"/>
        </w:rPr>
      </w:pPr>
      <w:r>
        <w:rPr>
          <w:rFonts w:asciiTheme="minorHAnsi" w:hAnsiTheme="minorHAnsi"/>
          <w:bCs/>
          <w:color w:val="000000"/>
          <w:kern w:val="24"/>
          <w:lang w:val="es-ES_tradnl"/>
        </w:rPr>
        <w:t>En los convenios debe</w:t>
      </w:r>
      <w:r w:rsidR="001768BC">
        <w:rPr>
          <w:rFonts w:asciiTheme="minorHAnsi" w:hAnsiTheme="minorHAnsi"/>
          <w:bCs/>
          <w:color w:val="000000"/>
          <w:kern w:val="24"/>
          <w:lang w:val="es-ES_tradnl"/>
        </w:rPr>
        <w:t xml:space="preserve">n </w:t>
      </w:r>
      <w:r>
        <w:rPr>
          <w:rFonts w:asciiTheme="minorHAnsi" w:hAnsiTheme="minorHAnsi"/>
          <w:bCs/>
          <w:color w:val="000000"/>
          <w:kern w:val="24"/>
          <w:lang w:val="es-ES_tradnl"/>
        </w:rPr>
        <w:t xml:space="preserve">indicar la forma de intercambio de información, además </w:t>
      </w:r>
      <w:r w:rsidR="001768BC">
        <w:rPr>
          <w:rFonts w:asciiTheme="minorHAnsi" w:hAnsiTheme="minorHAnsi"/>
          <w:bCs/>
          <w:color w:val="000000"/>
          <w:kern w:val="24"/>
          <w:lang w:val="es-ES_tradnl"/>
        </w:rPr>
        <w:t xml:space="preserve">de </w:t>
      </w:r>
      <w:r w:rsidRPr="00963642">
        <w:rPr>
          <w:rFonts w:asciiTheme="minorHAnsi" w:hAnsiTheme="minorHAnsi"/>
          <w:bCs/>
          <w:color w:val="000000"/>
          <w:kern w:val="24"/>
          <w:lang w:val="es-ES_tradnl"/>
        </w:rPr>
        <w:t>fijar las medidas de confidencialidad, medidas de seguridad y el procedimiento de transmisión</w:t>
      </w:r>
      <w:r>
        <w:rPr>
          <w:rFonts w:asciiTheme="minorHAnsi" w:hAnsiTheme="minorHAnsi"/>
          <w:bCs/>
          <w:color w:val="000000"/>
          <w:kern w:val="24"/>
          <w:lang w:val="es-ES_tradnl"/>
        </w:rPr>
        <w:t>.</w:t>
      </w:r>
    </w:p>
    <w:p w:rsidR="00C16391" w:rsidRPr="00C16391" w:rsidRDefault="00C16391" w:rsidP="00C16391">
      <w:pPr>
        <w:pStyle w:val="Prrafodelista"/>
        <w:spacing w:line="288" w:lineRule="auto"/>
        <w:ind w:left="1494" w:hanging="567"/>
        <w:rPr>
          <w:rFonts w:asciiTheme="minorHAnsi" w:hAnsiTheme="minorHAnsi"/>
          <w:bCs/>
          <w:color w:val="000000"/>
          <w:kern w:val="24"/>
          <w:lang w:val="es-ES_tradnl"/>
        </w:rPr>
      </w:pPr>
    </w:p>
    <w:p w:rsidR="00C16391" w:rsidRPr="00C16391" w:rsidRDefault="00C16391" w:rsidP="005F4CAF">
      <w:pPr>
        <w:pStyle w:val="Prrafodelista"/>
        <w:numPr>
          <w:ilvl w:val="1"/>
          <w:numId w:val="1"/>
        </w:numPr>
        <w:spacing w:line="288" w:lineRule="auto"/>
        <w:ind w:left="927" w:hanging="567"/>
        <w:rPr>
          <w:rFonts w:asciiTheme="minorHAnsi" w:hAnsiTheme="minorHAnsi"/>
          <w:b/>
          <w:bCs/>
          <w:color w:val="000000"/>
          <w:kern w:val="24"/>
          <w:lang w:val="es-ES_tradnl"/>
        </w:rPr>
      </w:pPr>
      <w:r w:rsidRPr="00C16391">
        <w:rPr>
          <w:rFonts w:asciiTheme="minorHAnsi" w:hAnsiTheme="minorHAnsi"/>
          <w:b/>
          <w:bCs/>
          <w:color w:val="000000"/>
          <w:kern w:val="24"/>
          <w:lang w:val="es-ES_tradnl"/>
        </w:rPr>
        <w:t>Mecanismos y medios de transmisión de datos desde la fuente de los registros administrativos al  DEE</w:t>
      </w:r>
    </w:p>
    <w:p w:rsidR="00C16391" w:rsidRDefault="00C16391" w:rsidP="00C16391">
      <w:pPr>
        <w:pStyle w:val="Prrafodelista"/>
        <w:spacing w:line="288" w:lineRule="auto"/>
        <w:ind w:left="1494" w:hanging="567"/>
        <w:rPr>
          <w:rFonts w:asciiTheme="minorHAnsi" w:hAnsiTheme="minorHAnsi"/>
          <w:bCs/>
          <w:color w:val="000000"/>
          <w:kern w:val="24"/>
          <w:lang w:val="es-ES_tradnl"/>
        </w:rPr>
      </w:pPr>
    </w:p>
    <w:p w:rsidR="003503F6" w:rsidRDefault="00F1161E" w:rsidP="00F1161E">
      <w:pPr>
        <w:pStyle w:val="Prrafodelista"/>
        <w:spacing w:line="288" w:lineRule="auto"/>
        <w:ind w:left="910" w:firstLine="17"/>
        <w:jc w:val="both"/>
        <w:rPr>
          <w:rFonts w:asciiTheme="minorHAnsi" w:hAnsiTheme="minorHAnsi"/>
          <w:bCs/>
          <w:color w:val="000000"/>
          <w:kern w:val="24"/>
          <w:lang w:val="es-ES_tradnl"/>
        </w:rPr>
      </w:pPr>
      <w:r>
        <w:rPr>
          <w:rFonts w:asciiTheme="minorHAnsi" w:hAnsiTheme="minorHAnsi"/>
          <w:bCs/>
          <w:color w:val="000000"/>
          <w:kern w:val="24"/>
          <w:lang w:val="es-ES_tradnl"/>
        </w:rPr>
        <w:t xml:space="preserve">La transmisión de información </w:t>
      </w:r>
      <w:r w:rsidR="006E17DC">
        <w:rPr>
          <w:rFonts w:asciiTheme="minorHAnsi" w:hAnsiTheme="minorHAnsi"/>
          <w:bCs/>
          <w:color w:val="000000"/>
          <w:kern w:val="24"/>
          <w:lang w:val="es-ES_tradnl"/>
        </w:rPr>
        <w:t xml:space="preserve">se </w:t>
      </w:r>
      <w:r>
        <w:rPr>
          <w:rFonts w:asciiTheme="minorHAnsi" w:hAnsiTheme="minorHAnsi"/>
          <w:bCs/>
          <w:color w:val="000000"/>
          <w:kern w:val="24"/>
          <w:lang w:val="es-ES_tradnl"/>
        </w:rPr>
        <w:t>debe realizar en una fecha adecuada permit</w:t>
      </w:r>
      <w:r w:rsidR="006E17DC">
        <w:rPr>
          <w:rFonts w:asciiTheme="minorHAnsi" w:hAnsiTheme="minorHAnsi"/>
          <w:bCs/>
          <w:color w:val="000000"/>
          <w:kern w:val="24"/>
          <w:lang w:val="es-ES_tradnl"/>
        </w:rPr>
        <w:t xml:space="preserve">iendo </w:t>
      </w:r>
      <w:r>
        <w:rPr>
          <w:rFonts w:asciiTheme="minorHAnsi" w:hAnsiTheme="minorHAnsi"/>
          <w:bCs/>
          <w:color w:val="000000"/>
          <w:kern w:val="24"/>
          <w:lang w:val="es-ES_tradnl"/>
        </w:rPr>
        <w:t xml:space="preserve"> verificar y evaluar la información alcanzada. La transmisión de la información debe realizarse </w:t>
      </w:r>
      <w:r w:rsidRPr="00F1161E">
        <w:rPr>
          <w:rFonts w:asciiTheme="minorHAnsi" w:hAnsiTheme="minorHAnsi"/>
          <w:bCs/>
          <w:color w:val="000000"/>
          <w:kern w:val="24"/>
          <w:lang w:val="es-ES_tradnl"/>
        </w:rPr>
        <w:t>utiliza</w:t>
      </w:r>
      <w:r>
        <w:rPr>
          <w:rFonts w:asciiTheme="minorHAnsi" w:hAnsiTheme="minorHAnsi"/>
          <w:bCs/>
          <w:color w:val="000000"/>
          <w:kern w:val="24"/>
          <w:lang w:val="es-ES_tradnl"/>
        </w:rPr>
        <w:t xml:space="preserve">ndo la </w:t>
      </w:r>
      <w:r w:rsidRPr="00F1161E">
        <w:rPr>
          <w:rFonts w:asciiTheme="minorHAnsi" w:hAnsiTheme="minorHAnsi"/>
          <w:bCs/>
          <w:color w:val="000000"/>
          <w:kern w:val="24"/>
          <w:lang w:val="es-ES_tradnl"/>
        </w:rPr>
        <w:t xml:space="preserve">herramienta </w:t>
      </w:r>
      <w:r>
        <w:rPr>
          <w:rFonts w:asciiTheme="minorHAnsi" w:hAnsiTheme="minorHAnsi"/>
          <w:bCs/>
          <w:color w:val="000000"/>
          <w:kern w:val="24"/>
          <w:lang w:val="es-ES_tradnl"/>
        </w:rPr>
        <w:t xml:space="preserve">de </w:t>
      </w:r>
      <w:r w:rsidRPr="00F1161E">
        <w:rPr>
          <w:rFonts w:asciiTheme="minorHAnsi" w:hAnsiTheme="minorHAnsi"/>
          <w:bCs/>
          <w:color w:val="000000"/>
          <w:kern w:val="24"/>
          <w:lang w:val="es-ES_tradnl"/>
        </w:rPr>
        <w:t xml:space="preserve">FTP </w:t>
      </w:r>
      <w:r w:rsidR="006E17DC">
        <w:rPr>
          <w:rFonts w:asciiTheme="minorHAnsi" w:hAnsiTheme="minorHAnsi"/>
          <w:bCs/>
          <w:color w:val="000000"/>
          <w:kern w:val="24"/>
          <w:lang w:val="es-ES_tradnl"/>
        </w:rPr>
        <w:t>(</w:t>
      </w:r>
      <w:r w:rsidR="006E17DC">
        <w:rPr>
          <w:rFonts w:asciiTheme="minorHAnsi" w:hAnsiTheme="minorHAnsi" w:cs="Calibri"/>
          <w:sz w:val="22"/>
          <w:szCs w:val="22"/>
          <w:lang w:val="es-ES_tradnl"/>
        </w:rPr>
        <w:t>P</w:t>
      </w:r>
      <w:r w:rsidR="006E17DC" w:rsidRPr="00A00D1D">
        <w:rPr>
          <w:rFonts w:asciiTheme="minorHAnsi" w:hAnsiTheme="minorHAnsi" w:cs="Calibri"/>
          <w:sz w:val="22"/>
          <w:szCs w:val="22"/>
          <w:lang w:val="es-ES_tradnl"/>
        </w:rPr>
        <w:t>rotocolos de transferencia de archivos</w:t>
      </w:r>
      <w:r w:rsidR="006E17DC">
        <w:rPr>
          <w:rFonts w:asciiTheme="minorHAnsi" w:hAnsiTheme="minorHAnsi"/>
          <w:bCs/>
          <w:color w:val="000000"/>
          <w:kern w:val="24"/>
          <w:lang w:val="es-ES_tradnl"/>
        </w:rPr>
        <w:t xml:space="preserve">) </w:t>
      </w:r>
      <w:r w:rsidRPr="00F1161E">
        <w:rPr>
          <w:rFonts w:asciiTheme="minorHAnsi" w:hAnsiTheme="minorHAnsi"/>
          <w:bCs/>
          <w:color w:val="000000"/>
          <w:kern w:val="24"/>
          <w:lang w:val="es-ES_tradnl"/>
        </w:rPr>
        <w:t>como medio para trasmitir la información</w:t>
      </w:r>
      <w:r>
        <w:rPr>
          <w:rFonts w:asciiTheme="minorHAnsi" w:hAnsiTheme="minorHAnsi"/>
          <w:bCs/>
          <w:color w:val="000000"/>
          <w:kern w:val="24"/>
          <w:lang w:val="es-ES_tradnl"/>
        </w:rPr>
        <w:t xml:space="preserve">. Los </w:t>
      </w:r>
      <w:r w:rsidRPr="00F1161E">
        <w:rPr>
          <w:rFonts w:asciiTheme="minorHAnsi" w:hAnsiTheme="minorHAnsi"/>
          <w:bCs/>
          <w:color w:val="000000"/>
          <w:kern w:val="24"/>
          <w:lang w:val="es-ES_tradnl"/>
        </w:rPr>
        <w:t xml:space="preserve">archivos </w:t>
      </w:r>
      <w:r>
        <w:rPr>
          <w:rFonts w:asciiTheme="minorHAnsi" w:hAnsiTheme="minorHAnsi"/>
          <w:bCs/>
          <w:color w:val="000000"/>
          <w:kern w:val="24"/>
          <w:lang w:val="es-ES_tradnl"/>
        </w:rPr>
        <w:t xml:space="preserve">deben ser </w:t>
      </w:r>
      <w:r w:rsidRPr="00F1161E">
        <w:rPr>
          <w:rFonts w:asciiTheme="minorHAnsi" w:hAnsiTheme="minorHAnsi"/>
          <w:bCs/>
          <w:color w:val="000000"/>
          <w:kern w:val="24"/>
          <w:lang w:val="es-ES_tradnl"/>
        </w:rPr>
        <w:t>coloca</w:t>
      </w:r>
      <w:r>
        <w:rPr>
          <w:rFonts w:asciiTheme="minorHAnsi" w:hAnsiTheme="minorHAnsi"/>
          <w:bCs/>
          <w:color w:val="000000"/>
          <w:kern w:val="24"/>
          <w:lang w:val="es-ES_tradnl"/>
        </w:rPr>
        <w:t xml:space="preserve">dos en forma </w:t>
      </w:r>
      <w:r w:rsidRPr="00F1161E">
        <w:rPr>
          <w:rFonts w:asciiTheme="minorHAnsi" w:hAnsiTheme="minorHAnsi"/>
          <w:bCs/>
          <w:color w:val="000000"/>
          <w:kern w:val="24"/>
          <w:lang w:val="es-ES_tradnl"/>
        </w:rPr>
        <w:t>directamente sobre el repositorio de fuentes estructurado para tal fin.</w:t>
      </w:r>
      <w:r w:rsidR="00C27618">
        <w:rPr>
          <w:rFonts w:asciiTheme="minorHAnsi" w:hAnsiTheme="minorHAnsi"/>
          <w:bCs/>
          <w:color w:val="000000"/>
          <w:kern w:val="24"/>
          <w:lang w:val="es-ES_tradnl"/>
        </w:rPr>
        <w:t xml:space="preserve"> Es preferible que la forma de transmisión no est</w:t>
      </w:r>
      <w:r w:rsidR="006E17DC">
        <w:rPr>
          <w:rFonts w:asciiTheme="minorHAnsi" w:hAnsiTheme="minorHAnsi"/>
          <w:bCs/>
          <w:color w:val="000000"/>
          <w:kern w:val="24"/>
          <w:lang w:val="es-ES_tradnl"/>
        </w:rPr>
        <w:t>é</w:t>
      </w:r>
      <w:r w:rsidR="00C27618">
        <w:rPr>
          <w:rFonts w:asciiTheme="minorHAnsi" w:hAnsiTheme="minorHAnsi"/>
          <w:bCs/>
          <w:color w:val="000000"/>
          <w:kern w:val="24"/>
          <w:lang w:val="es-ES_tradnl"/>
        </w:rPr>
        <w:t xml:space="preserve"> explicito en el convenio y que sea a través de coordinación entre instituciones dado que la tecnología suele cambiar. </w:t>
      </w:r>
    </w:p>
    <w:p w:rsidR="003503F6" w:rsidRDefault="003503F6" w:rsidP="00C16391">
      <w:pPr>
        <w:pStyle w:val="Prrafodelista"/>
        <w:spacing w:line="288" w:lineRule="auto"/>
        <w:ind w:left="1494" w:hanging="567"/>
        <w:rPr>
          <w:rFonts w:asciiTheme="minorHAnsi" w:hAnsiTheme="minorHAnsi"/>
          <w:bCs/>
          <w:color w:val="000000"/>
          <w:kern w:val="24"/>
          <w:lang w:val="es-ES_tradnl"/>
        </w:rPr>
      </w:pPr>
    </w:p>
    <w:p w:rsidR="00C16391" w:rsidRPr="00C16391" w:rsidRDefault="00C16391" w:rsidP="005F4CAF">
      <w:pPr>
        <w:pStyle w:val="Prrafodelista"/>
        <w:numPr>
          <w:ilvl w:val="1"/>
          <w:numId w:val="1"/>
        </w:numPr>
        <w:spacing w:line="288" w:lineRule="auto"/>
        <w:ind w:left="927" w:hanging="567"/>
        <w:rPr>
          <w:rFonts w:asciiTheme="minorHAnsi" w:hAnsiTheme="minorHAnsi"/>
          <w:b/>
          <w:bCs/>
          <w:color w:val="000000"/>
          <w:kern w:val="24"/>
          <w:lang w:val="es-ES_tradnl"/>
        </w:rPr>
      </w:pPr>
      <w:r w:rsidRPr="00C16391">
        <w:rPr>
          <w:rFonts w:asciiTheme="minorHAnsi" w:hAnsiTheme="minorHAnsi"/>
          <w:b/>
          <w:bCs/>
          <w:color w:val="000000"/>
          <w:kern w:val="24"/>
          <w:lang w:val="es-ES_tradnl"/>
        </w:rPr>
        <w:t>Diseño de los formularios para capturar los datos por parte de la fuente de los registros administrativos</w:t>
      </w:r>
    </w:p>
    <w:p w:rsidR="00C16391" w:rsidRDefault="00C16391" w:rsidP="00C16391">
      <w:pPr>
        <w:spacing w:line="288" w:lineRule="auto"/>
        <w:ind w:left="1494" w:hanging="567"/>
        <w:rPr>
          <w:rFonts w:asciiTheme="minorHAnsi" w:hAnsiTheme="minorHAnsi"/>
          <w:bCs/>
          <w:color w:val="000000"/>
          <w:kern w:val="24"/>
          <w:lang w:val="es-ES_tradnl"/>
        </w:rPr>
      </w:pPr>
    </w:p>
    <w:p w:rsidR="000834A4" w:rsidRDefault="00A52298" w:rsidP="000834A4">
      <w:pPr>
        <w:spacing w:line="288" w:lineRule="auto"/>
        <w:ind w:left="910" w:firstLine="17"/>
        <w:rPr>
          <w:rFonts w:asciiTheme="minorHAnsi" w:hAnsiTheme="minorHAnsi"/>
          <w:bCs/>
          <w:color w:val="000000"/>
          <w:kern w:val="24"/>
          <w:lang w:val="es-ES_tradnl"/>
        </w:rPr>
      </w:pPr>
      <w:r>
        <w:rPr>
          <w:rFonts w:asciiTheme="minorHAnsi" w:hAnsiTheme="minorHAnsi"/>
          <w:bCs/>
          <w:color w:val="000000"/>
          <w:kern w:val="24"/>
          <w:lang w:val="es-ES_tradnl"/>
        </w:rPr>
        <w:t>Las instituciones proveedora de los registros administrativos son las encargadas de los diseños de formularios. Las instituciones usuarias deben coordinar para implementar controles de calidad para mejorar los datos al momento de la suscripción</w:t>
      </w:r>
      <w:r w:rsidR="009C0391">
        <w:rPr>
          <w:rFonts w:asciiTheme="minorHAnsi" w:hAnsiTheme="minorHAnsi"/>
          <w:bCs/>
          <w:color w:val="000000"/>
          <w:kern w:val="24"/>
          <w:lang w:val="es-ES_tradnl"/>
        </w:rPr>
        <w:t xml:space="preserve"> por parte de los informantes</w:t>
      </w:r>
      <w:r>
        <w:rPr>
          <w:rFonts w:asciiTheme="minorHAnsi" w:hAnsiTheme="minorHAnsi"/>
          <w:bCs/>
          <w:color w:val="000000"/>
          <w:kern w:val="24"/>
          <w:lang w:val="es-ES_tradnl"/>
        </w:rPr>
        <w:t>.</w:t>
      </w:r>
      <w:r w:rsidR="009C0391">
        <w:rPr>
          <w:rFonts w:asciiTheme="minorHAnsi" w:hAnsiTheme="minorHAnsi"/>
          <w:bCs/>
          <w:color w:val="000000"/>
          <w:kern w:val="24"/>
          <w:lang w:val="es-ES_tradnl"/>
        </w:rPr>
        <w:t xml:space="preserve"> Por ejemplo: actividades económicas, dirección y ubicación geográfica.</w:t>
      </w:r>
    </w:p>
    <w:p w:rsidR="000834A4" w:rsidRPr="00C16391" w:rsidRDefault="000834A4" w:rsidP="00C16391">
      <w:pPr>
        <w:spacing w:line="288" w:lineRule="auto"/>
        <w:ind w:left="1494" w:hanging="567"/>
        <w:rPr>
          <w:rFonts w:asciiTheme="minorHAnsi" w:hAnsiTheme="minorHAnsi"/>
          <w:bCs/>
          <w:color w:val="000000"/>
          <w:kern w:val="24"/>
          <w:lang w:val="es-ES_tradnl"/>
        </w:rPr>
      </w:pPr>
    </w:p>
    <w:p w:rsidR="00C16391" w:rsidRPr="00C16391" w:rsidRDefault="00C16391" w:rsidP="005F4CAF">
      <w:pPr>
        <w:pStyle w:val="Prrafodelista"/>
        <w:numPr>
          <w:ilvl w:val="1"/>
          <w:numId w:val="1"/>
        </w:numPr>
        <w:spacing w:line="288" w:lineRule="auto"/>
        <w:ind w:left="927" w:hanging="567"/>
        <w:rPr>
          <w:rFonts w:asciiTheme="minorHAnsi" w:hAnsiTheme="minorHAnsi"/>
          <w:b/>
          <w:bCs/>
          <w:color w:val="000000"/>
          <w:kern w:val="24"/>
          <w:lang w:val="es-ES_tradnl"/>
        </w:rPr>
      </w:pPr>
      <w:r w:rsidRPr="00C16391">
        <w:rPr>
          <w:rFonts w:asciiTheme="minorHAnsi" w:hAnsiTheme="minorHAnsi"/>
          <w:b/>
          <w:bCs/>
          <w:color w:val="000000"/>
          <w:kern w:val="24"/>
          <w:lang w:val="es-ES_tradnl"/>
        </w:rPr>
        <w:t>Diseño e implementación de indicadores de calidad en las fuentes de registros administrativos</w:t>
      </w:r>
    </w:p>
    <w:p w:rsidR="00C16391" w:rsidRDefault="00C16391" w:rsidP="0015082C">
      <w:pPr>
        <w:pStyle w:val="Prrafodelista"/>
        <w:spacing w:line="288" w:lineRule="auto"/>
        <w:ind w:left="924" w:firstLine="3"/>
        <w:rPr>
          <w:rFonts w:asciiTheme="minorHAnsi" w:hAnsiTheme="minorHAnsi"/>
          <w:bCs/>
          <w:color w:val="000000"/>
          <w:kern w:val="24"/>
          <w:lang w:val="es-ES_tradnl"/>
        </w:rPr>
      </w:pPr>
    </w:p>
    <w:p w:rsidR="0015082C" w:rsidRDefault="008670C0" w:rsidP="00E23994">
      <w:pPr>
        <w:pStyle w:val="Prrafodelista"/>
        <w:spacing w:line="288" w:lineRule="auto"/>
        <w:ind w:left="924" w:firstLine="3"/>
        <w:jc w:val="both"/>
        <w:rPr>
          <w:rFonts w:asciiTheme="minorHAnsi" w:hAnsiTheme="minorHAnsi"/>
          <w:bCs/>
          <w:color w:val="000000"/>
          <w:kern w:val="24"/>
          <w:lang w:val="es-ES_tradnl"/>
        </w:rPr>
      </w:pPr>
      <w:r>
        <w:rPr>
          <w:rFonts w:asciiTheme="minorHAnsi" w:hAnsiTheme="minorHAnsi"/>
          <w:bCs/>
          <w:color w:val="000000"/>
          <w:kern w:val="24"/>
          <w:lang w:val="es-ES_tradnl"/>
        </w:rPr>
        <w:lastRenderedPageBreak/>
        <w:t xml:space="preserve">Elaborar indicadores </w:t>
      </w:r>
      <w:r w:rsidR="00E23994">
        <w:rPr>
          <w:rFonts w:asciiTheme="minorHAnsi" w:hAnsiTheme="minorHAnsi"/>
          <w:bCs/>
          <w:color w:val="000000"/>
          <w:kern w:val="24"/>
          <w:lang w:val="es-ES_tradnl"/>
        </w:rPr>
        <w:t>de calidad b</w:t>
      </w:r>
      <w:r w:rsidR="00E23994" w:rsidRPr="00E23994">
        <w:rPr>
          <w:rFonts w:asciiTheme="minorHAnsi" w:hAnsiTheme="minorHAnsi"/>
          <w:bCs/>
          <w:color w:val="000000"/>
          <w:kern w:val="24"/>
          <w:lang w:val="es-ES_tradnl"/>
        </w:rPr>
        <w:t xml:space="preserve">ajo el marco de los principios fundamentales de </w:t>
      </w:r>
      <w:r w:rsidR="00E23994">
        <w:rPr>
          <w:rFonts w:asciiTheme="minorHAnsi" w:hAnsiTheme="minorHAnsi"/>
          <w:bCs/>
          <w:color w:val="000000"/>
          <w:kern w:val="24"/>
          <w:lang w:val="es-ES_tradnl"/>
        </w:rPr>
        <w:t xml:space="preserve">organismos internacionales y </w:t>
      </w:r>
      <w:r w:rsidR="00E23994" w:rsidRPr="00E23994">
        <w:rPr>
          <w:rFonts w:asciiTheme="minorHAnsi" w:hAnsiTheme="minorHAnsi"/>
          <w:bCs/>
          <w:color w:val="000000"/>
          <w:kern w:val="24"/>
          <w:lang w:val="es-ES_tradnl"/>
        </w:rPr>
        <w:t xml:space="preserve">de los criterios de calidad considerados por </w:t>
      </w:r>
      <w:r w:rsidR="00E23994">
        <w:rPr>
          <w:rFonts w:asciiTheme="minorHAnsi" w:hAnsiTheme="minorHAnsi"/>
          <w:bCs/>
          <w:color w:val="000000"/>
          <w:kern w:val="24"/>
          <w:lang w:val="es-ES_tradnl"/>
        </w:rPr>
        <w:t>l</w:t>
      </w:r>
      <w:r w:rsidR="00C13AAB">
        <w:rPr>
          <w:rFonts w:asciiTheme="minorHAnsi" w:hAnsiTheme="minorHAnsi"/>
          <w:bCs/>
          <w:color w:val="000000"/>
          <w:kern w:val="24"/>
          <w:lang w:val="es-ES_tradnl"/>
        </w:rPr>
        <w:t>o</w:t>
      </w:r>
      <w:r w:rsidR="00E23994">
        <w:rPr>
          <w:rFonts w:asciiTheme="minorHAnsi" w:hAnsiTheme="minorHAnsi"/>
          <w:bCs/>
          <w:color w:val="000000"/>
          <w:kern w:val="24"/>
          <w:lang w:val="es-ES_tradnl"/>
        </w:rPr>
        <w:t xml:space="preserve">s institutos de estadísticas con el objetivo de </w:t>
      </w:r>
      <w:r>
        <w:rPr>
          <w:rFonts w:asciiTheme="minorHAnsi" w:hAnsiTheme="minorHAnsi"/>
          <w:bCs/>
          <w:color w:val="000000"/>
          <w:kern w:val="24"/>
          <w:lang w:val="es-ES_tradnl"/>
        </w:rPr>
        <w:t xml:space="preserve">validar la información de los datos proporcionados. Los indicadores </w:t>
      </w:r>
      <w:r w:rsidR="00C13AAB" w:rsidRPr="00C13AAB">
        <w:rPr>
          <w:rFonts w:asciiTheme="minorHAnsi" w:hAnsiTheme="minorHAnsi"/>
          <w:bCs/>
          <w:color w:val="000000"/>
          <w:kern w:val="24"/>
          <w:lang w:val="es-ES_tradnl"/>
        </w:rPr>
        <w:t xml:space="preserve">pertinentes </w:t>
      </w:r>
      <w:r w:rsidR="00C13AAB">
        <w:rPr>
          <w:rFonts w:asciiTheme="minorHAnsi" w:hAnsiTheme="minorHAnsi"/>
          <w:bCs/>
          <w:color w:val="000000"/>
          <w:kern w:val="24"/>
          <w:lang w:val="es-ES_tradnl"/>
        </w:rPr>
        <w:t xml:space="preserve">deben permitir </w:t>
      </w:r>
      <w:r w:rsidR="00C13AAB" w:rsidRPr="00C13AAB">
        <w:rPr>
          <w:rFonts w:asciiTheme="minorHAnsi" w:hAnsiTheme="minorHAnsi"/>
          <w:bCs/>
          <w:color w:val="000000"/>
          <w:kern w:val="24"/>
          <w:lang w:val="es-ES_tradnl"/>
        </w:rPr>
        <w:t>cumplir con los requisitos y necesidades de los usuarios, con el fin de generar credibilidad, confiabilidad y transparencia en la producción de información estadística</w:t>
      </w:r>
      <w:r>
        <w:rPr>
          <w:rFonts w:asciiTheme="minorHAnsi" w:hAnsiTheme="minorHAnsi"/>
          <w:bCs/>
          <w:color w:val="000000"/>
          <w:kern w:val="24"/>
          <w:lang w:val="es-ES_tradnl"/>
        </w:rPr>
        <w:t>.</w:t>
      </w:r>
      <w:r w:rsidR="00E23994">
        <w:rPr>
          <w:rFonts w:asciiTheme="minorHAnsi" w:hAnsiTheme="minorHAnsi"/>
          <w:bCs/>
          <w:color w:val="000000"/>
          <w:kern w:val="24"/>
          <w:lang w:val="es-ES_tradnl"/>
        </w:rPr>
        <w:t xml:space="preserve"> </w:t>
      </w:r>
    </w:p>
    <w:p w:rsidR="0015082C" w:rsidRDefault="0015082C" w:rsidP="0015082C">
      <w:pPr>
        <w:pStyle w:val="Prrafodelista"/>
        <w:spacing w:line="288" w:lineRule="auto"/>
        <w:ind w:left="924" w:firstLine="3"/>
        <w:rPr>
          <w:rFonts w:asciiTheme="minorHAnsi" w:hAnsiTheme="minorHAnsi"/>
          <w:bCs/>
          <w:color w:val="000000"/>
          <w:kern w:val="24"/>
          <w:lang w:val="es-ES_tradnl"/>
        </w:rPr>
      </w:pPr>
    </w:p>
    <w:p w:rsidR="00C16391" w:rsidRPr="00C16391" w:rsidRDefault="00C16391" w:rsidP="005F4CAF">
      <w:pPr>
        <w:pStyle w:val="Prrafodelista"/>
        <w:numPr>
          <w:ilvl w:val="1"/>
          <w:numId w:val="1"/>
        </w:numPr>
        <w:spacing w:line="288" w:lineRule="auto"/>
        <w:ind w:left="927" w:hanging="567"/>
        <w:rPr>
          <w:rFonts w:asciiTheme="minorHAnsi" w:hAnsiTheme="minorHAnsi"/>
          <w:b/>
          <w:bCs/>
          <w:color w:val="000000"/>
          <w:kern w:val="24"/>
          <w:lang w:val="es-ES_tradnl"/>
        </w:rPr>
      </w:pPr>
      <w:r w:rsidRPr="00C16391">
        <w:rPr>
          <w:rFonts w:asciiTheme="minorHAnsi" w:hAnsiTheme="minorHAnsi"/>
          <w:b/>
          <w:bCs/>
          <w:color w:val="000000"/>
          <w:kern w:val="24"/>
          <w:lang w:val="es-ES_tradnl"/>
        </w:rPr>
        <w:t>Codificación de la actividad económica principal</w:t>
      </w:r>
    </w:p>
    <w:p w:rsidR="00C16391" w:rsidRDefault="00C16391" w:rsidP="0096226E">
      <w:pPr>
        <w:pStyle w:val="Prrafodelista"/>
        <w:spacing w:line="288" w:lineRule="auto"/>
        <w:ind w:left="924" w:firstLine="3"/>
        <w:jc w:val="both"/>
        <w:rPr>
          <w:rFonts w:asciiTheme="minorHAnsi" w:hAnsiTheme="minorHAnsi"/>
          <w:bCs/>
          <w:color w:val="000000"/>
          <w:kern w:val="24"/>
          <w:lang w:val="es-ES_tradnl"/>
        </w:rPr>
      </w:pPr>
    </w:p>
    <w:p w:rsidR="0096226E" w:rsidRDefault="00A4712B" w:rsidP="0096226E">
      <w:pPr>
        <w:pStyle w:val="Prrafodelista"/>
        <w:spacing w:line="288" w:lineRule="auto"/>
        <w:ind w:left="924" w:firstLine="3"/>
        <w:jc w:val="both"/>
        <w:rPr>
          <w:rFonts w:asciiTheme="minorHAnsi" w:hAnsiTheme="minorHAnsi"/>
          <w:bCs/>
          <w:color w:val="000000"/>
          <w:kern w:val="24"/>
          <w:lang w:val="es-ES_tradnl"/>
        </w:rPr>
      </w:pPr>
      <w:r>
        <w:rPr>
          <w:rFonts w:asciiTheme="minorHAnsi" w:hAnsiTheme="minorHAnsi"/>
          <w:bCs/>
          <w:color w:val="000000"/>
          <w:kern w:val="24"/>
          <w:lang w:val="es-ES_tradnl"/>
        </w:rPr>
        <w:t>La clasificación de actividades económicas debe ser la que se encuentra vigente, en este caso la Clasificación Industrial Internacional Uniforme de la Naciones Unidas en su revisión 4. Los Institutos de estadísticas apoyaran en su implementación a través de orientaciones, documentaciones y aplicativos que permita la migración a la revisión vigente.</w:t>
      </w:r>
      <w:r w:rsidR="00280659">
        <w:rPr>
          <w:rFonts w:asciiTheme="minorHAnsi" w:hAnsiTheme="minorHAnsi"/>
          <w:bCs/>
          <w:color w:val="000000"/>
          <w:kern w:val="24"/>
          <w:lang w:val="es-ES_tradnl"/>
        </w:rPr>
        <w:t xml:space="preserve"> </w:t>
      </w:r>
      <w:r w:rsidR="00280659" w:rsidRPr="00280659">
        <w:rPr>
          <w:rFonts w:asciiTheme="minorHAnsi" w:hAnsiTheme="minorHAnsi"/>
          <w:bCs/>
          <w:color w:val="000000"/>
          <w:kern w:val="24"/>
          <w:lang w:val="es-ES_tradnl"/>
        </w:rPr>
        <w:t>Los países deberían utilizar un único clasificador.</w:t>
      </w:r>
    </w:p>
    <w:p w:rsidR="0096226E" w:rsidRDefault="0096226E" w:rsidP="0096226E">
      <w:pPr>
        <w:pStyle w:val="Prrafodelista"/>
        <w:spacing w:line="288" w:lineRule="auto"/>
        <w:ind w:left="924" w:firstLine="3"/>
        <w:jc w:val="both"/>
        <w:rPr>
          <w:rFonts w:asciiTheme="minorHAnsi" w:hAnsiTheme="minorHAnsi"/>
          <w:bCs/>
          <w:color w:val="000000"/>
          <w:kern w:val="24"/>
          <w:lang w:val="es-ES_tradnl"/>
        </w:rPr>
      </w:pPr>
    </w:p>
    <w:p w:rsidR="00C16391" w:rsidRPr="00C16391" w:rsidRDefault="00C16391" w:rsidP="005F4CAF">
      <w:pPr>
        <w:pStyle w:val="Prrafodelista"/>
        <w:numPr>
          <w:ilvl w:val="1"/>
          <w:numId w:val="1"/>
        </w:numPr>
        <w:spacing w:line="288" w:lineRule="auto"/>
        <w:ind w:left="927" w:hanging="567"/>
        <w:jc w:val="both"/>
        <w:rPr>
          <w:rFonts w:asciiTheme="minorHAnsi" w:hAnsiTheme="minorHAnsi"/>
          <w:b/>
          <w:bCs/>
          <w:color w:val="000000"/>
          <w:kern w:val="24"/>
          <w:lang w:val="es-ES_tradnl"/>
        </w:rPr>
      </w:pPr>
      <w:r w:rsidRPr="00C16391">
        <w:rPr>
          <w:rFonts w:asciiTheme="minorHAnsi" w:hAnsiTheme="minorHAnsi"/>
          <w:b/>
          <w:bCs/>
          <w:color w:val="000000"/>
          <w:kern w:val="24"/>
          <w:lang w:val="es-ES_tradnl"/>
        </w:rPr>
        <w:t>Registro  de variables de continuidad</w:t>
      </w:r>
    </w:p>
    <w:p w:rsidR="00C16391" w:rsidRDefault="00C16391" w:rsidP="001F0B54">
      <w:pPr>
        <w:pStyle w:val="Prrafodelista"/>
        <w:spacing w:line="288" w:lineRule="auto"/>
        <w:ind w:left="938" w:hanging="11"/>
        <w:jc w:val="both"/>
        <w:rPr>
          <w:rFonts w:asciiTheme="minorHAnsi" w:hAnsiTheme="minorHAnsi"/>
          <w:bCs/>
          <w:color w:val="000000"/>
          <w:kern w:val="24"/>
          <w:lang w:val="es-ES_tradnl"/>
        </w:rPr>
      </w:pPr>
    </w:p>
    <w:p w:rsidR="001F0B54" w:rsidRDefault="001F0B54" w:rsidP="001F0B54">
      <w:pPr>
        <w:pStyle w:val="Prrafodelista"/>
        <w:spacing w:line="288" w:lineRule="auto"/>
        <w:ind w:left="938" w:hanging="11"/>
        <w:jc w:val="both"/>
        <w:rPr>
          <w:rFonts w:asciiTheme="minorHAnsi" w:hAnsiTheme="minorHAnsi"/>
          <w:bCs/>
          <w:color w:val="000000"/>
          <w:kern w:val="24"/>
          <w:lang w:val="es-ES_tradnl"/>
        </w:rPr>
      </w:pPr>
      <w:r>
        <w:rPr>
          <w:rFonts w:asciiTheme="minorHAnsi" w:hAnsiTheme="minorHAnsi"/>
          <w:bCs/>
          <w:color w:val="000000"/>
          <w:kern w:val="24"/>
          <w:lang w:val="es-ES_tradnl"/>
        </w:rPr>
        <w:t xml:space="preserve">Identificar las grandes empresas que han sido fusionadas o absorbidas a través de los proveedores de registros administrativos. Haciendo referencia al convenio suscrito los proveedores de información pueden proporcionar la información que se requiere.   </w:t>
      </w:r>
    </w:p>
    <w:p w:rsidR="001F0B54" w:rsidRDefault="001F0B54" w:rsidP="001F0B54">
      <w:pPr>
        <w:pStyle w:val="Prrafodelista"/>
        <w:spacing w:line="288" w:lineRule="auto"/>
        <w:ind w:left="938" w:hanging="11"/>
        <w:jc w:val="both"/>
        <w:rPr>
          <w:rFonts w:asciiTheme="minorHAnsi" w:hAnsiTheme="minorHAnsi"/>
          <w:bCs/>
          <w:color w:val="000000"/>
          <w:kern w:val="24"/>
          <w:lang w:val="es-ES_tradnl"/>
        </w:rPr>
      </w:pPr>
    </w:p>
    <w:p w:rsidR="00280659" w:rsidRPr="00280659" w:rsidRDefault="00280659" w:rsidP="005F4CAF">
      <w:pPr>
        <w:pStyle w:val="Prrafodelista"/>
        <w:numPr>
          <w:ilvl w:val="1"/>
          <w:numId w:val="1"/>
        </w:numPr>
        <w:spacing w:line="288" w:lineRule="auto"/>
        <w:ind w:left="927" w:hanging="567"/>
        <w:jc w:val="both"/>
        <w:rPr>
          <w:rFonts w:asciiTheme="minorHAnsi" w:hAnsiTheme="minorHAnsi"/>
          <w:b/>
          <w:bCs/>
          <w:color w:val="000000"/>
          <w:kern w:val="24"/>
          <w:lang w:val="es-ES_tradnl"/>
        </w:rPr>
      </w:pPr>
      <w:r w:rsidRPr="00280659">
        <w:rPr>
          <w:rFonts w:asciiTheme="minorHAnsi" w:hAnsiTheme="minorHAnsi"/>
          <w:b/>
          <w:bCs/>
          <w:color w:val="000000"/>
          <w:kern w:val="24"/>
          <w:lang w:val="es-ES_tradnl"/>
        </w:rPr>
        <w:t>Tratamiento sobre la continuidad de la empresa (Demografía Empresarial)</w:t>
      </w:r>
    </w:p>
    <w:p w:rsidR="00280659" w:rsidRPr="00280659" w:rsidRDefault="00280659" w:rsidP="00280659">
      <w:pPr>
        <w:pStyle w:val="Prrafodelista"/>
        <w:spacing w:line="288" w:lineRule="auto"/>
        <w:ind w:left="938" w:hanging="11"/>
        <w:rPr>
          <w:rFonts w:asciiTheme="minorHAnsi" w:hAnsiTheme="minorHAnsi"/>
          <w:bCs/>
          <w:color w:val="000000"/>
          <w:kern w:val="24"/>
          <w:lang w:val="es-ES_tradnl"/>
        </w:rPr>
      </w:pPr>
    </w:p>
    <w:p w:rsidR="00280659" w:rsidRPr="00280659" w:rsidRDefault="00280659" w:rsidP="00280659">
      <w:pPr>
        <w:pStyle w:val="Prrafodelista"/>
        <w:spacing w:line="288" w:lineRule="auto"/>
        <w:ind w:left="938" w:hanging="11"/>
        <w:jc w:val="both"/>
        <w:rPr>
          <w:rFonts w:asciiTheme="minorHAnsi" w:hAnsiTheme="minorHAnsi"/>
          <w:bCs/>
          <w:color w:val="000000"/>
          <w:kern w:val="24"/>
          <w:lang w:val="es-ES_tradnl"/>
        </w:rPr>
      </w:pPr>
      <w:r w:rsidRPr="00280659">
        <w:rPr>
          <w:rFonts w:asciiTheme="minorHAnsi" w:hAnsiTheme="minorHAnsi"/>
          <w:bCs/>
          <w:color w:val="000000"/>
          <w:kern w:val="24"/>
          <w:lang w:val="es-ES_tradnl"/>
        </w:rPr>
        <w:t>Establecer un modelo de gestión respecto a la continuidad de la empresa, con el fin de obtener resultados homogéneos respecto a la demografía empresarial.</w:t>
      </w:r>
    </w:p>
    <w:p w:rsidR="00280659" w:rsidRDefault="00280659" w:rsidP="001F0B54">
      <w:pPr>
        <w:pStyle w:val="Prrafodelista"/>
        <w:spacing w:line="288" w:lineRule="auto"/>
        <w:ind w:left="938" w:hanging="11"/>
        <w:jc w:val="both"/>
        <w:rPr>
          <w:rFonts w:asciiTheme="minorHAnsi" w:hAnsiTheme="minorHAnsi"/>
          <w:bCs/>
          <w:color w:val="000000"/>
          <w:kern w:val="24"/>
          <w:lang w:val="es-ES_tradnl"/>
        </w:rPr>
      </w:pPr>
    </w:p>
    <w:p w:rsidR="00C16391" w:rsidRPr="00C16391" w:rsidRDefault="00C16391" w:rsidP="005F4CAF">
      <w:pPr>
        <w:pStyle w:val="Prrafodelista"/>
        <w:numPr>
          <w:ilvl w:val="1"/>
          <w:numId w:val="1"/>
        </w:numPr>
        <w:spacing w:line="288" w:lineRule="auto"/>
        <w:ind w:left="927" w:hanging="567"/>
        <w:jc w:val="both"/>
        <w:rPr>
          <w:rFonts w:asciiTheme="minorHAnsi" w:hAnsiTheme="minorHAnsi"/>
          <w:b/>
          <w:bCs/>
          <w:color w:val="000000"/>
          <w:kern w:val="24"/>
          <w:lang w:val="es-ES_tradnl"/>
        </w:rPr>
      </w:pPr>
      <w:r w:rsidRPr="00C16391">
        <w:rPr>
          <w:rFonts w:asciiTheme="minorHAnsi" w:hAnsiTheme="minorHAnsi"/>
          <w:b/>
          <w:bCs/>
          <w:color w:val="000000"/>
          <w:kern w:val="24"/>
          <w:lang w:val="es-ES_tradnl"/>
        </w:rPr>
        <w:t>Registro de variables demográficas</w:t>
      </w:r>
    </w:p>
    <w:p w:rsidR="00C16391" w:rsidRDefault="00C16391" w:rsidP="001F0B54">
      <w:pPr>
        <w:pStyle w:val="Prrafodelista"/>
        <w:spacing w:line="288" w:lineRule="auto"/>
        <w:ind w:left="1494" w:hanging="567"/>
        <w:jc w:val="both"/>
        <w:rPr>
          <w:rFonts w:asciiTheme="minorHAnsi" w:hAnsiTheme="minorHAnsi"/>
          <w:bCs/>
          <w:color w:val="000000"/>
          <w:kern w:val="24"/>
          <w:lang w:val="es-ES_tradnl"/>
        </w:rPr>
      </w:pPr>
    </w:p>
    <w:p w:rsidR="00B068E1" w:rsidRDefault="00B068E1" w:rsidP="00B068E1">
      <w:pPr>
        <w:pStyle w:val="Prrafodelista"/>
        <w:spacing w:line="288" w:lineRule="auto"/>
        <w:ind w:left="910" w:firstLine="17"/>
        <w:jc w:val="both"/>
        <w:rPr>
          <w:rFonts w:asciiTheme="minorHAnsi" w:hAnsiTheme="minorHAnsi"/>
          <w:bCs/>
          <w:color w:val="000000"/>
          <w:kern w:val="24"/>
          <w:lang w:val="es-ES_tradnl"/>
        </w:rPr>
      </w:pPr>
      <w:r>
        <w:rPr>
          <w:rFonts w:asciiTheme="minorHAnsi" w:hAnsiTheme="minorHAnsi"/>
          <w:bCs/>
          <w:color w:val="000000"/>
          <w:kern w:val="24"/>
          <w:lang w:val="es-ES_tradnl"/>
        </w:rPr>
        <w:t>Contar con variables adicionales a la fecha de altas y bajas permitirá conocer si las empresas han sido</w:t>
      </w:r>
      <w:r w:rsidR="00BA6F08">
        <w:rPr>
          <w:rFonts w:asciiTheme="minorHAnsi" w:hAnsiTheme="minorHAnsi"/>
          <w:bCs/>
          <w:color w:val="000000"/>
          <w:kern w:val="24"/>
          <w:lang w:val="es-ES_tradnl"/>
        </w:rPr>
        <w:t xml:space="preserve"> anteriormente dadas de baja, permitiendo mejorar la información de la demografía empresarial. </w:t>
      </w:r>
      <w:r w:rsidR="00D15907">
        <w:rPr>
          <w:rFonts w:asciiTheme="minorHAnsi" w:hAnsiTheme="minorHAnsi"/>
          <w:bCs/>
          <w:color w:val="000000"/>
          <w:kern w:val="24"/>
          <w:lang w:val="es-ES_tradnl"/>
        </w:rPr>
        <w:t>La información debe ser proporcionada por los proveedores de registros administrativos.</w:t>
      </w:r>
    </w:p>
    <w:p w:rsidR="00B068E1" w:rsidRDefault="00B068E1" w:rsidP="001F0B54">
      <w:pPr>
        <w:pStyle w:val="Prrafodelista"/>
        <w:spacing w:line="288" w:lineRule="auto"/>
        <w:ind w:left="1494" w:hanging="567"/>
        <w:jc w:val="both"/>
        <w:rPr>
          <w:rFonts w:asciiTheme="minorHAnsi" w:hAnsiTheme="minorHAnsi"/>
          <w:bCs/>
          <w:color w:val="000000"/>
          <w:kern w:val="24"/>
          <w:lang w:val="es-ES_tradnl"/>
        </w:rPr>
      </w:pPr>
    </w:p>
    <w:p w:rsidR="00C16391" w:rsidRPr="00C16391" w:rsidRDefault="00C16391" w:rsidP="005F4CAF">
      <w:pPr>
        <w:pStyle w:val="Prrafodelista"/>
        <w:numPr>
          <w:ilvl w:val="1"/>
          <w:numId w:val="1"/>
        </w:numPr>
        <w:spacing w:line="288" w:lineRule="auto"/>
        <w:ind w:left="927" w:hanging="567"/>
        <w:jc w:val="both"/>
        <w:rPr>
          <w:rFonts w:asciiTheme="minorHAnsi" w:hAnsiTheme="minorHAnsi"/>
          <w:b/>
          <w:bCs/>
          <w:color w:val="000000"/>
          <w:kern w:val="24"/>
          <w:lang w:val="es-ES_tradnl"/>
        </w:rPr>
      </w:pPr>
      <w:r w:rsidRPr="00C16391">
        <w:rPr>
          <w:rFonts w:asciiTheme="minorHAnsi" w:hAnsiTheme="minorHAnsi"/>
          <w:b/>
          <w:bCs/>
          <w:color w:val="000000"/>
          <w:kern w:val="24"/>
          <w:lang w:val="es-ES_tradnl"/>
        </w:rPr>
        <w:t>Perfeccionamiento del marco legal para acceso y transmisión de registros administrativos.</w:t>
      </w:r>
    </w:p>
    <w:p w:rsidR="00FF5334" w:rsidRDefault="00FF5334" w:rsidP="009510A6">
      <w:pPr>
        <w:spacing w:line="288" w:lineRule="auto"/>
        <w:ind w:left="924" w:firstLine="3"/>
        <w:rPr>
          <w:rFonts w:asciiTheme="minorHAnsi" w:hAnsiTheme="minorHAnsi"/>
          <w:bCs/>
          <w:color w:val="000000"/>
          <w:kern w:val="24"/>
          <w:lang w:val="es-ES_tradnl"/>
        </w:rPr>
      </w:pPr>
    </w:p>
    <w:p w:rsidR="009510A6" w:rsidRDefault="009510A6" w:rsidP="009510A6">
      <w:pPr>
        <w:spacing w:line="288" w:lineRule="auto"/>
        <w:ind w:left="924" w:firstLine="3"/>
        <w:rPr>
          <w:rFonts w:asciiTheme="minorHAnsi" w:hAnsiTheme="minorHAnsi"/>
          <w:bCs/>
          <w:color w:val="000000"/>
          <w:kern w:val="24"/>
          <w:lang w:val="es-ES_tradnl"/>
        </w:rPr>
      </w:pPr>
      <w:r>
        <w:rPr>
          <w:rFonts w:asciiTheme="minorHAnsi" w:hAnsiTheme="minorHAnsi"/>
          <w:bCs/>
          <w:color w:val="000000"/>
          <w:kern w:val="24"/>
          <w:lang w:val="es-ES_tradnl"/>
        </w:rPr>
        <w:t xml:space="preserve">Contar con normas legales que permita a los proveedores de registros administrativos solicitar información específica para ciertas actividades como por ejemplo: </w:t>
      </w:r>
      <w:r w:rsidRPr="009510A6">
        <w:rPr>
          <w:rFonts w:asciiTheme="minorHAnsi" w:hAnsiTheme="minorHAnsi"/>
          <w:bCs/>
          <w:color w:val="000000"/>
          <w:kern w:val="24"/>
          <w:lang w:val="es-ES_tradnl"/>
        </w:rPr>
        <w:t xml:space="preserve">Registro de </w:t>
      </w:r>
      <w:r>
        <w:rPr>
          <w:rFonts w:asciiTheme="minorHAnsi" w:hAnsiTheme="minorHAnsi"/>
          <w:bCs/>
          <w:color w:val="000000"/>
          <w:kern w:val="24"/>
          <w:lang w:val="es-ES_tradnl"/>
        </w:rPr>
        <w:t>e</w:t>
      </w:r>
      <w:r w:rsidRPr="009510A6">
        <w:rPr>
          <w:rFonts w:asciiTheme="minorHAnsi" w:hAnsiTheme="minorHAnsi"/>
          <w:bCs/>
          <w:color w:val="000000"/>
          <w:kern w:val="24"/>
          <w:lang w:val="es-ES_tradnl"/>
        </w:rPr>
        <w:t xml:space="preserve">ntidades sin </w:t>
      </w:r>
      <w:r>
        <w:rPr>
          <w:rFonts w:asciiTheme="minorHAnsi" w:hAnsiTheme="minorHAnsi"/>
          <w:bCs/>
          <w:color w:val="000000"/>
          <w:kern w:val="24"/>
          <w:lang w:val="es-ES_tradnl"/>
        </w:rPr>
        <w:t>fines de l</w:t>
      </w:r>
      <w:r w:rsidRPr="009510A6">
        <w:rPr>
          <w:rFonts w:asciiTheme="minorHAnsi" w:hAnsiTheme="minorHAnsi"/>
          <w:bCs/>
          <w:color w:val="000000"/>
          <w:kern w:val="24"/>
          <w:lang w:val="es-ES_tradnl"/>
        </w:rPr>
        <w:t xml:space="preserve">ucro, </w:t>
      </w:r>
      <w:r>
        <w:rPr>
          <w:rFonts w:asciiTheme="minorHAnsi" w:hAnsiTheme="minorHAnsi"/>
          <w:bCs/>
          <w:color w:val="000000"/>
          <w:kern w:val="24"/>
          <w:lang w:val="es-ES_tradnl"/>
        </w:rPr>
        <w:t>j</w:t>
      </w:r>
      <w:r w:rsidRPr="009510A6">
        <w:rPr>
          <w:rFonts w:asciiTheme="minorHAnsi" w:hAnsiTheme="minorHAnsi"/>
          <w:bCs/>
          <w:color w:val="000000"/>
          <w:kern w:val="24"/>
          <w:lang w:val="es-ES_tradnl"/>
        </w:rPr>
        <w:t xml:space="preserve">uegos de </w:t>
      </w:r>
      <w:r>
        <w:rPr>
          <w:rFonts w:asciiTheme="minorHAnsi" w:hAnsiTheme="minorHAnsi"/>
          <w:bCs/>
          <w:color w:val="000000"/>
          <w:kern w:val="24"/>
          <w:lang w:val="es-ES_tradnl"/>
        </w:rPr>
        <w:t>a</w:t>
      </w:r>
      <w:r w:rsidRPr="009510A6">
        <w:rPr>
          <w:rFonts w:asciiTheme="minorHAnsi" w:hAnsiTheme="minorHAnsi"/>
          <w:bCs/>
          <w:color w:val="000000"/>
          <w:kern w:val="24"/>
          <w:lang w:val="es-ES_tradnl"/>
        </w:rPr>
        <w:t xml:space="preserve">zar, </w:t>
      </w:r>
      <w:r>
        <w:rPr>
          <w:rFonts w:asciiTheme="minorHAnsi" w:hAnsiTheme="minorHAnsi"/>
          <w:bCs/>
          <w:color w:val="000000"/>
          <w:kern w:val="24"/>
          <w:lang w:val="es-ES_tradnl"/>
        </w:rPr>
        <w:t>t</w:t>
      </w:r>
      <w:r w:rsidRPr="009510A6">
        <w:rPr>
          <w:rFonts w:asciiTheme="minorHAnsi" w:hAnsiTheme="minorHAnsi"/>
          <w:bCs/>
          <w:color w:val="000000"/>
          <w:kern w:val="24"/>
          <w:lang w:val="es-ES_tradnl"/>
        </w:rPr>
        <w:t>urismo</w:t>
      </w:r>
      <w:r w:rsidR="00F00948">
        <w:rPr>
          <w:rFonts w:asciiTheme="minorHAnsi" w:hAnsiTheme="minorHAnsi"/>
          <w:bCs/>
          <w:color w:val="000000"/>
          <w:kern w:val="24"/>
          <w:lang w:val="es-ES_tradnl"/>
        </w:rPr>
        <w:t>,</w:t>
      </w:r>
      <w:r w:rsidRPr="009510A6">
        <w:rPr>
          <w:rFonts w:asciiTheme="minorHAnsi" w:hAnsiTheme="minorHAnsi"/>
          <w:bCs/>
          <w:color w:val="000000"/>
          <w:kern w:val="24"/>
          <w:lang w:val="es-ES_tradnl"/>
        </w:rPr>
        <w:t xml:space="preserve"> entre otros</w:t>
      </w:r>
      <w:r>
        <w:rPr>
          <w:rFonts w:asciiTheme="minorHAnsi" w:hAnsiTheme="minorHAnsi"/>
          <w:bCs/>
          <w:color w:val="000000"/>
          <w:kern w:val="24"/>
          <w:lang w:val="es-ES_tradnl"/>
        </w:rPr>
        <w:t>.</w:t>
      </w:r>
    </w:p>
    <w:p w:rsidR="009510A6" w:rsidRDefault="009510A6" w:rsidP="009510A6">
      <w:pPr>
        <w:spacing w:line="288" w:lineRule="auto"/>
        <w:ind w:left="924" w:firstLine="3"/>
        <w:rPr>
          <w:rFonts w:asciiTheme="minorHAnsi" w:hAnsiTheme="minorHAnsi"/>
          <w:bCs/>
          <w:color w:val="000000"/>
          <w:kern w:val="24"/>
          <w:lang w:val="es-ES_tradnl"/>
        </w:rPr>
      </w:pPr>
    </w:p>
    <w:p w:rsidR="00C11826" w:rsidRPr="00020300" w:rsidRDefault="00C11826" w:rsidP="005F4CAF">
      <w:pPr>
        <w:pStyle w:val="Ttulo1"/>
        <w:numPr>
          <w:ilvl w:val="0"/>
          <w:numId w:val="1"/>
        </w:numPr>
        <w:spacing w:before="0"/>
        <w:rPr>
          <w:rFonts w:asciiTheme="minorHAnsi" w:hAnsiTheme="minorHAnsi"/>
          <w:bCs w:val="0"/>
          <w:color w:val="000000"/>
          <w:kern w:val="24"/>
          <w:sz w:val="24"/>
          <w:szCs w:val="24"/>
          <w:lang w:val="es-ES_tradnl"/>
        </w:rPr>
      </w:pPr>
      <w:bookmarkStart w:id="11" w:name="_Toc340848883"/>
      <w:r>
        <w:rPr>
          <w:rFonts w:asciiTheme="minorHAnsi" w:hAnsiTheme="minorHAnsi"/>
          <w:bCs w:val="0"/>
          <w:color w:val="000000"/>
          <w:kern w:val="24"/>
          <w:sz w:val="24"/>
          <w:szCs w:val="24"/>
          <w:lang w:val="es-ES_tradnl"/>
        </w:rPr>
        <w:lastRenderedPageBreak/>
        <w:t>P</w:t>
      </w:r>
      <w:r w:rsidRPr="00FF5334">
        <w:rPr>
          <w:rFonts w:asciiTheme="minorHAnsi" w:hAnsiTheme="minorHAnsi"/>
          <w:bCs w:val="0"/>
          <w:color w:val="000000"/>
          <w:kern w:val="24"/>
          <w:sz w:val="24"/>
          <w:szCs w:val="24"/>
          <w:lang w:val="es-ES_tradnl"/>
        </w:rPr>
        <w:t>rograma</w:t>
      </w:r>
      <w:r>
        <w:rPr>
          <w:rFonts w:asciiTheme="minorHAnsi" w:hAnsiTheme="minorHAnsi"/>
          <w:bCs w:val="0"/>
          <w:color w:val="000000"/>
          <w:kern w:val="24"/>
          <w:sz w:val="24"/>
          <w:szCs w:val="24"/>
          <w:lang w:val="es-ES_tradnl"/>
        </w:rPr>
        <w:t xml:space="preserve"> de identificación de necesidades de ofertas de Cooperación Horizontal</w:t>
      </w:r>
      <w:bookmarkEnd w:id="11"/>
    </w:p>
    <w:p w:rsidR="00C11826" w:rsidRDefault="00C11826" w:rsidP="00C11826">
      <w:pPr>
        <w:spacing w:line="288" w:lineRule="auto"/>
        <w:ind w:left="360"/>
        <w:rPr>
          <w:rFonts w:asciiTheme="minorHAnsi" w:hAnsiTheme="minorHAnsi"/>
          <w:bCs/>
          <w:color w:val="000000"/>
          <w:kern w:val="24"/>
          <w:lang w:val="es-ES_tradnl"/>
        </w:rPr>
      </w:pPr>
    </w:p>
    <w:p w:rsidR="008C5804" w:rsidRDefault="00C5190B" w:rsidP="00FF5334">
      <w:pPr>
        <w:spacing w:line="288" w:lineRule="auto"/>
        <w:ind w:left="360"/>
        <w:rPr>
          <w:rFonts w:asciiTheme="minorHAnsi" w:hAnsiTheme="minorHAnsi"/>
          <w:bCs/>
          <w:color w:val="000000"/>
          <w:kern w:val="24"/>
          <w:lang w:val="es-ES_tradnl"/>
        </w:rPr>
      </w:pPr>
      <w:r>
        <w:rPr>
          <w:rFonts w:asciiTheme="minorHAnsi" w:hAnsiTheme="minorHAnsi"/>
          <w:bCs/>
          <w:color w:val="000000"/>
          <w:kern w:val="24"/>
          <w:lang w:val="es-ES_tradnl"/>
        </w:rPr>
        <w:t xml:space="preserve">Las principales demandas de cooperación horizontal identificadas en el grupo denominado CAN </w:t>
      </w:r>
      <w:r w:rsidR="008C5804">
        <w:rPr>
          <w:rFonts w:asciiTheme="minorHAnsi" w:hAnsiTheme="minorHAnsi"/>
          <w:bCs/>
          <w:color w:val="000000"/>
          <w:kern w:val="24"/>
          <w:lang w:val="es-ES_tradnl"/>
        </w:rPr>
        <w:t xml:space="preserve">han sido identificadas a través del cuestionario de necesidades y ofertas de cooperación horizontal aplicado a los países. Para su inclusión se considera aquellas que han sido </w:t>
      </w:r>
      <w:r w:rsidR="002B76B0">
        <w:rPr>
          <w:rFonts w:asciiTheme="minorHAnsi" w:hAnsiTheme="minorHAnsi"/>
          <w:bCs/>
          <w:color w:val="000000"/>
          <w:kern w:val="24"/>
          <w:lang w:val="es-ES_tradnl"/>
        </w:rPr>
        <w:t xml:space="preserve">requeridas </w:t>
      </w:r>
      <w:r w:rsidR="008C5804">
        <w:rPr>
          <w:rFonts w:asciiTheme="minorHAnsi" w:hAnsiTheme="minorHAnsi"/>
          <w:bCs/>
          <w:color w:val="000000"/>
          <w:kern w:val="24"/>
          <w:lang w:val="es-ES_tradnl"/>
        </w:rPr>
        <w:t>por lo menos por dos países de los tres.</w:t>
      </w:r>
    </w:p>
    <w:p w:rsidR="008C5804" w:rsidRDefault="008C5804" w:rsidP="00FF5334">
      <w:pPr>
        <w:spacing w:line="288" w:lineRule="auto"/>
        <w:ind w:left="360"/>
        <w:rPr>
          <w:rFonts w:asciiTheme="minorHAnsi" w:hAnsiTheme="minorHAnsi"/>
          <w:bCs/>
          <w:color w:val="000000"/>
          <w:kern w:val="24"/>
          <w:lang w:val="es-ES_tradnl"/>
        </w:rPr>
      </w:pPr>
    </w:p>
    <w:p w:rsidR="00C5190B" w:rsidRPr="00C16391" w:rsidRDefault="00C5190B" w:rsidP="005F4CAF">
      <w:pPr>
        <w:pStyle w:val="Prrafodelista"/>
        <w:numPr>
          <w:ilvl w:val="1"/>
          <w:numId w:val="1"/>
        </w:numPr>
        <w:spacing w:line="288" w:lineRule="auto"/>
        <w:ind w:left="927" w:hanging="567"/>
        <w:jc w:val="both"/>
        <w:rPr>
          <w:rFonts w:asciiTheme="minorHAnsi" w:hAnsiTheme="minorHAnsi"/>
          <w:b/>
          <w:bCs/>
          <w:color w:val="000000"/>
          <w:kern w:val="24"/>
          <w:lang w:val="es-ES_tradnl"/>
        </w:rPr>
      </w:pPr>
      <w:r>
        <w:rPr>
          <w:rFonts w:asciiTheme="minorHAnsi" w:hAnsiTheme="minorHAnsi"/>
          <w:b/>
          <w:bCs/>
          <w:color w:val="000000"/>
          <w:kern w:val="24"/>
          <w:lang w:val="es-ES_tradnl"/>
        </w:rPr>
        <w:t>Gestión de los registros</w:t>
      </w:r>
    </w:p>
    <w:p w:rsidR="00C5190B" w:rsidRDefault="00C5190B" w:rsidP="00C5190B">
      <w:pPr>
        <w:spacing w:line="288" w:lineRule="auto"/>
        <w:ind w:left="924" w:firstLine="3"/>
        <w:rPr>
          <w:rFonts w:asciiTheme="minorHAnsi" w:hAnsiTheme="minorHAnsi"/>
          <w:bCs/>
          <w:color w:val="000000"/>
          <w:kern w:val="24"/>
          <w:lang w:val="es-ES_tradnl"/>
        </w:rPr>
      </w:pPr>
    </w:p>
    <w:p w:rsidR="00FE3395" w:rsidRDefault="00C5190B" w:rsidP="00C5190B">
      <w:pPr>
        <w:spacing w:line="288" w:lineRule="auto"/>
        <w:ind w:left="924" w:firstLine="3"/>
        <w:rPr>
          <w:rFonts w:asciiTheme="minorHAnsi" w:hAnsiTheme="minorHAnsi"/>
          <w:bCs/>
          <w:color w:val="000000"/>
          <w:kern w:val="24"/>
          <w:lang w:val="es-ES_tradnl"/>
        </w:rPr>
      </w:pPr>
      <w:r>
        <w:rPr>
          <w:rFonts w:asciiTheme="minorHAnsi" w:hAnsiTheme="minorHAnsi"/>
          <w:bCs/>
          <w:color w:val="000000"/>
          <w:kern w:val="24"/>
          <w:lang w:val="es-ES_tradnl"/>
        </w:rPr>
        <w:t>Los tres países coinciden que se requiere cooperación en el tratamiento de los errores de los DEE</w:t>
      </w:r>
      <w:r w:rsidR="00745E6D">
        <w:rPr>
          <w:rFonts w:asciiTheme="minorHAnsi" w:hAnsiTheme="minorHAnsi"/>
          <w:bCs/>
          <w:color w:val="000000"/>
          <w:kern w:val="24"/>
          <w:lang w:val="es-ES_tradnl"/>
        </w:rPr>
        <w:t xml:space="preserve"> a través de implementación de indicadores de calidad</w:t>
      </w:r>
      <w:r>
        <w:rPr>
          <w:rFonts w:asciiTheme="minorHAnsi" w:hAnsiTheme="minorHAnsi"/>
          <w:bCs/>
          <w:color w:val="000000"/>
          <w:kern w:val="24"/>
          <w:lang w:val="es-ES_tradnl"/>
        </w:rPr>
        <w:t>.</w:t>
      </w:r>
      <w:r w:rsidR="00D92FB1">
        <w:rPr>
          <w:rFonts w:asciiTheme="minorHAnsi" w:hAnsiTheme="minorHAnsi"/>
          <w:bCs/>
          <w:color w:val="000000"/>
          <w:kern w:val="24"/>
          <w:lang w:val="es-ES_tradnl"/>
        </w:rPr>
        <w:t xml:space="preserve"> Otro tema de cooperación es la actualización de los registros (uno de los temas es mejorar información de demografía empresarial).</w:t>
      </w:r>
    </w:p>
    <w:p w:rsidR="00FE3395" w:rsidRDefault="00FE3395" w:rsidP="00C5190B">
      <w:pPr>
        <w:spacing w:line="288" w:lineRule="auto"/>
        <w:ind w:left="924" w:firstLine="3"/>
        <w:rPr>
          <w:rFonts w:asciiTheme="minorHAnsi" w:hAnsiTheme="minorHAnsi"/>
          <w:bCs/>
          <w:color w:val="000000"/>
          <w:kern w:val="24"/>
          <w:lang w:val="es-ES_tradnl"/>
        </w:rPr>
      </w:pPr>
    </w:p>
    <w:p w:rsidR="00745E6D" w:rsidRDefault="00FE3395" w:rsidP="00C5190B">
      <w:pPr>
        <w:spacing w:line="288" w:lineRule="auto"/>
        <w:ind w:left="924" w:firstLine="3"/>
        <w:rPr>
          <w:rFonts w:asciiTheme="minorHAnsi" w:hAnsiTheme="minorHAnsi"/>
          <w:bCs/>
          <w:color w:val="000000"/>
          <w:kern w:val="24"/>
          <w:lang w:val="es-ES_tradnl"/>
        </w:rPr>
      </w:pPr>
      <w:r w:rsidRPr="00FE3395">
        <w:rPr>
          <w:rFonts w:asciiTheme="minorHAnsi" w:hAnsiTheme="minorHAnsi"/>
          <w:bCs/>
          <w:color w:val="000000"/>
          <w:kern w:val="24"/>
          <w:lang w:val="es-ES_tradnl"/>
        </w:rPr>
        <w:t xml:space="preserve">Respecto a la demografía empresarial </w:t>
      </w:r>
      <w:r w:rsidR="00FF2E12">
        <w:rPr>
          <w:rFonts w:asciiTheme="minorHAnsi" w:hAnsiTheme="minorHAnsi"/>
          <w:bCs/>
          <w:color w:val="000000"/>
          <w:kern w:val="24"/>
          <w:lang w:val="es-ES_tradnl"/>
        </w:rPr>
        <w:t>por</w:t>
      </w:r>
      <w:r w:rsidRPr="00FE3395">
        <w:rPr>
          <w:rFonts w:asciiTheme="minorHAnsi" w:hAnsiTheme="minorHAnsi"/>
          <w:bCs/>
          <w:color w:val="000000"/>
          <w:kern w:val="24"/>
          <w:lang w:val="es-ES_tradnl"/>
        </w:rPr>
        <w:t xml:space="preserve"> tratarse de un tema complejo sería conveniente manejarlo a través de un taller o pasantías para esclarecer de mejor manera las dudas en cuanto a su tratamiento individual</w:t>
      </w:r>
      <w:r w:rsidR="00FF2E12">
        <w:rPr>
          <w:rFonts w:asciiTheme="minorHAnsi" w:hAnsiTheme="minorHAnsi"/>
          <w:bCs/>
          <w:color w:val="000000"/>
          <w:kern w:val="24"/>
          <w:lang w:val="es-ES_tradnl"/>
        </w:rPr>
        <w:t xml:space="preserve"> y se requiere mayor documentación técnica que permita mejorar </w:t>
      </w:r>
      <w:r w:rsidR="00E35725">
        <w:rPr>
          <w:rFonts w:asciiTheme="minorHAnsi" w:hAnsiTheme="minorHAnsi"/>
          <w:bCs/>
          <w:color w:val="000000"/>
          <w:kern w:val="24"/>
          <w:lang w:val="es-ES_tradnl"/>
        </w:rPr>
        <w:t xml:space="preserve">y armonizar </w:t>
      </w:r>
      <w:r w:rsidR="00FF2E12">
        <w:rPr>
          <w:rFonts w:asciiTheme="minorHAnsi" w:hAnsiTheme="minorHAnsi"/>
          <w:bCs/>
          <w:color w:val="000000"/>
          <w:kern w:val="24"/>
          <w:lang w:val="es-ES_tradnl"/>
        </w:rPr>
        <w:t>la conceptualización</w:t>
      </w:r>
      <w:r w:rsidR="00745E6D">
        <w:rPr>
          <w:rFonts w:asciiTheme="minorHAnsi" w:hAnsiTheme="minorHAnsi"/>
          <w:bCs/>
          <w:color w:val="000000"/>
          <w:kern w:val="24"/>
          <w:lang w:val="es-ES_tradnl"/>
        </w:rPr>
        <w:t>.</w:t>
      </w:r>
    </w:p>
    <w:p w:rsidR="00895986" w:rsidRDefault="00895986" w:rsidP="00C5190B">
      <w:pPr>
        <w:spacing w:line="288" w:lineRule="auto"/>
        <w:ind w:left="924" w:firstLine="3"/>
        <w:rPr>
          <w:rFonts w:asciiTheme="minorHAnsi" w:hAnsiTheme="minorHAnsi"/>
          <w:bCs/>
          <w:color w:val="000000"/>
          <w:kern w:val="24"/>
          <w:lang w:val="es-ES_tradnl"/>
        </w:rPr>
      </w:pPr>
    </w:p>
    <w:p w:rsidR="00895986" w:rsidRPr="00C16391" w:rsidRDefault="00895986" w:rsidP="005F4CAF">
      <w:pPr>
        <w:pStyle w:val="Prrafodelista"/>
        <w:numPr>
          <w:ilvl w:val="1"/>
          <w:numId w:val="1"/>
        </w:numPr>
        <w:spacing w:line="288" w:lineRule="auto"/>
        <w:ind w:left="927" w:hanging="567"/>
        <w:jc w:val="both"/>
        <w:rPr>
          <w:rFonts w:asciiTheme="minorHAnsi" w:hAnsiTheme="minorHAnsi"/>
          <w:b/>
          <w:bCs/>
          <w:color w:val="000000"/>
          <w:kern w:val="24"/>
          <w:lang w:val="es-ES_tradnl"/>
        </w:rPr>
      </w:pPr>
      <w:r>
        <w:rPr>
          <w:rFonts w:asciiTheme="minorHAnsi" w:hAnsiTheme="minorHAnsi"/>
          <w:b/>
          <w:bCs/>
          <w:color w:val="000000"/>
          <w:kern w:val="24"/>
          <w:lang w:val="es-ES_tradnl"/>
        </w:rPr>
        <w:t>Confidencialidad y seguridad de los datos</w:t>
      </w:r>
    </w:p>
    <w:p w:rsidR="00895986" w:rsidRDefault="00895986" w:rsidP="00895986">
      <w:pPr>
        <w:spacing w:line="288" w:lineRule="auto"/>
        <w:ind w:left="924" w:firstLine="3"/>
        <w:rPr>
          <w:rFonts w:asciiTheme="minorHAnsi" w:hAnsiTheme="minorHAnsi"/>
          <w:bCs/>
          <w:color w:val="000000"/>
          <w:kern w:val="24"/>
          <w:lang w:val="es-ES_tradnl"/>
        </w:rPr>
      </w:pPr>
    </w:p>
    <w:p w:rsidR="00895986" w:rsidRDefault="00FF2E12" w:rsidP="00895986">
      <w:pPr>
        <w:spacing w:line="288" w:lineRule="auto"/>
        <w:ind w:left="924" w:firstLine="3"/>
        <w:rPr>
          <w:rFonts w:asciiTheme="minorHAnsi" w:hAnsiTheme="minorHAnsi"/>
          <w:bCs/>
          <w:color w:val="000000"/>
          <w:kern w:val="24"/>
          <w:lang w:val="es-ES_tradnl"/>
        </w:rPr>
      </w:pPr>
      <w:r w:rsidRPr="00FF2E12">
        <w:rPr>
          <w:rFonts w:asciiTheme="minorHAnsi" w:hAnsiTheme="minorHAnsi"/>
          <w:bCs/>
          <w:color w:val="000000"/>
          <w:kern w:val="24"/>
          <w:lang w:val="es-ES_tradnl"/>
        </w:rPr>
        <w:t xml:space="preserve">Se propone definir protocolos de seguridad y reglas armonizadas para el proceso de anonimización de datos que </w:t>
      </w:r>
      <w:r w:rsidR="003C52F0">
        <w:rPr>
          <w:rFonts w:asciiTheme="minorHAnsi" w:hAnsiTheme="minorHAnsi"/>
          <w:bCs/>
          <w:color w:val="000000"/>
          <w:kern w:val="24"/>
          <w:lang w:val="es-ES_tradnl"/>
        </w:rPr>
        <w:t xml:space="preserve">permita mejorar la calidad total y seguridad de los datos del DEE, así como la confidencialidad de los mismos. La cooperación puede ser </w:t>
      </w:r>
      <w:r w:rsidR="004E6E4C">
        <w:rPr>
          <w:rFonts w:asciiTheme="minorHAnsi" w:hAnsiTheme="minorHAnsi"/>
          <w:bCs/>
          <w:color w:val="000000"/>
          <w:kern w:val="24"/>
          <w:lang w:val="es-ES_tradnl"/>
        </w:rPr>
        <w:t xml:space="preserve">a </w:t>
      </w:r>
      <w:r w:rsidR="003C52F0">
        <w:rPr>
          <w:rFonts w:asciiTheme="minorHAnsi" w:hAnsiTheme="minorHAnsi"/>
          <w:bCs/>
          <w:color w:val="000000"/>
          <w:kern w:val="24"/>
          <w:lang w:val="es-ES_tradnl"/>
        </w:rPr>
        <w:t>través de pasantías.</w:t>
      </w:r>
    </w:p>
    <w:p w:rsidR="00FE3395" w:rsidRDefault="00FE3395" w:rsidP="00895986">
      <w:pPr>
        <w:spacing w:line="288" w:lineRule="auto"/>
        <w:ind w:left="924" w:firstLine="3"/>
        <w:rPr>
          <w:rFonts w:asciiTheme="minorHAnsi" w:hAnsiTheme="minorHAnsi"/>
          <w:bCs/>
          <w:color w:val="000000"/>
          <w:kern w:val="24"/>
          <w:lang w:val="es-ES_tradnl"/>
        </w:rPr>
      </w:pPr>
    </w:p>
    <w:p w:rsidR="00FE3395" w:rsidRDefault="00FE3395" w:rsidP="00895986">
      <w:pPr>
        <w:spacing w:line="288" w:lineRule="auto"/>
        <w:ind w:left="924" w:firstLine="3"/>
        <w:rPr>
          <w:rFonts w:asciiTheme="minorHAnsi" w:hAnsiTheme="minorHAnsi"/>
          <w:bCs/>
          <w:color w:val="000000"/>
          <w:kern w:val="24"/>
          <w:lang w:val="es-ES_tradnl"/>
        </w:rPr>
      </w:pPr>
      <w:r w:rsidRPr="00FE3395">
        <w:rPr>
          <w:rFonts w:asciiTheme="minorHAnsi" w:hAnsiTheme="minorHAnsi"/>
          <w:bCs/>
          <w:color w:val="000000"/>
          <w:kern w:val="24"/>
          <w:lang w:val="es-ES_tradnl"/>
        </w:rPr>
        <w:t xml:space="preserve">Dentro de este punto cabe recalcar el interés que </w:t>
      </w:r>
      <w:r>
        <w:rPr>
          <w:rFonts w:asciiTheme="minorHAnsi" w:hAnsiTheme="minorHAnsi"/>
          <w:bCs/>
          <w:color w:val="000000"/>
          <w:kern w:val="24"/>
          <w:lang w:val="es-ES_tradnl"/>
        </w:rPr>
        <w:t>se tiene</w:t>
      </w:r>
      <w:r w:rsidRPr="00FE3395">
        <w:rPr>
          <w:rFonts w:asciiTheme="minorHAnsi" w:hAnsiTheme="minorHAnsi"/>
          <w:bCs/>
          <w:color w:val="000000"/>
          <w:kern w:val="24"/>
          <w:lang w:val="es-ES_tradnl"/>
        </w:rPr>
        <w:t xml:space="preserve"> de conocer el diseño del sistema de consulta y resultados de Brasil respecto al manejo de la información por los usuarios internos</w:t>
      </w:r>
      <w:r>
        <w:rPr>
          <w:rFonts w:asciiTheme="minorHAnsi" w:hAnsiTheme="minorHAnsi"/>
          <w:bCs/>
          <w:color w:val="000000"/>
          <w:kern w:val="24"/>
          <w:lang w:val="es-ES_tradnl"/>
        </w:rPr>
        <w:t>.</w:t>
      </w:r>
    </w:p>
    <w:p w:rsidR="00C5190B" w:rsidRDefault="00D92FB1" w:rsidP="00C5190B">
      <w:pPr>
        <w:spacing w:line="288" w:lineRule="auto"/>
        <w:ind w:left="924" w:firstLine="3"/>
        <w:rPr>
          <w:rFonts w:asciiTheme="minorHAnsi" w:hAnsiTheme="minorHAnsi"/>
          <w:bCs/>
          <w:color w:val="000000"/>
          <w:kern w:val="24"/>
          <w:lang w:val="es-ES_tradnl"/>
        </w:rPr>
      </w:pPr>
      <w:r>
        <w:rPr>
          <w:rFonts w:asciiTheme="minorHAnsi" w:hAnsiTheme="minorHAnsi"/>
          <w:bCs/>
          <w:color w:val="000000"/>
          <w:kern w:val="24"/>
          <w:lang w:val="es-ES_tradnl"/>
        </w:rPr>
        <w:t xml:space="preserve"> </w:t>
      </w:r>
      <w:r w:rsidR="00C5190B">
        <w:rPr>
          <w:rFonts w:asciiTheme="minorHAnsi" w:hAnsiTheme="minorHAnsi"/>
          <w:bCs/>
          <w:color w:val="000000"/>
          <w:kern w:val="24"/>
          <w:lang w:val="es-ES_tradnl"/>
        </w:rPr>
        <w:t xml:space="preserve"> </w:t>
      </w:r>
    </w:p>
    <w:p w:rsidR="008030A2" w:rsidRPr="00C16391" w:rsidRDefault="008030A2" w:rsidP="005F4CAF">
      <w:pPr>
        <w:pStyle w:val="Prrafodelista"/>
        <w:numPr>
          <w:ilvl w:val="1"/>
          <w:numId w:val="1"/>
        </w:numPr>
        <w:spacing w:line="288" w:lineRule="auto"/>
        <w:ind w:left="927" w:hanging="567"/>
        <w:jc w:val="both"/>
        <w:rPr>
          <w:rFonts w:asciiTheme="minorHAnsi" w:hAnsiTheme="minorHAnsi"/>
          <w:b/>
          <w:bCs/>
          <w:color w:val="000000"/>
          <w:kern w:val="24"/>
          <w:lang w:val="es-ES_tradnl"/>
        </w:rPr>
      </w:pPr>
      <w:r>
        <w:rPr>
          <w:rFonts w:asciiTheme="minorHAnsi" w:hAnsiTheme="minorHAnsi"/>
          <w:b/>
          <w:bCs/>
          <w:color w:val="000000"/>
          <w:kern w:val="24"/>
          <w:lang w:val="es-ES_tradnl"/>
        </w:rPr>
        <w:t>Acceso y uso de registros administrativos</w:t>
      </w:r>
    </w:p>
    <w:p w:rsidR="008030A2" w:rsidRDefault="008030A2" w:rsidP="008030A2">
      <w:pPr>
        <w:spacing w:line="288" w:lineRule="auto"/>
        <w:ind w:left="924" w:firstLine="3"/>
        <w:rPr>
          <w:rFonts w:asciiTheme="minorHAnsi" w:hAnsiTheme="minorHAnsi"/>
          <w:bCs/>
          <w:color w:val="000000"/>
          <w:kern w:val="24"/>
          <w:lang w:val="es-ES_tradnl"/>
        </w:rPr>
      </w:pPr>
    </w:p>
    <w:p w:rsidR="008030A2" w:rsidRDefault="00A06959" w:rsidP="008030A2">
      <w:pPr>
        <w:spacing w:line="288" w:lineRule="auto"/>
        <w:ind w:left="924" w:firstLine="3"/>
        <w:rPr>
          <w:rFonts w:asciiTheme="minorHAnsi" w:hAnsiTheme="minorHAnsi"/>
          <w:bCs/>
          <w:color w:val="000000"/>
          <w:kern w:val="24"/>
          <w:lang w:val="es-ES_tradnl"/>
        </w:rPr>
      </w:pPr>
      <w:r>
        <w:rPr>
          <w:rFonts w:asciiTheme="minorHAnsi" w:hAnsiTheme="minorHAnsi"/>
          <w:bCs/>
          <w:color w:val="000000"/>
          <w:kern w:val="24"/>
          <w:lang w:val="es-ES_tradnl"/>
        </w:rPr>
        <w:t>Cooperación para la realización de encuestas de control de la calidad de datos del DEE a través de intercambio de documentos técnicos</w:t>
      </w:r>
      <w:r w:rsidR="008C5804">
        <w:rPr>
          <w:rFonts w:asciiTheme="minorHAnsi" w:hAnsiTheme="minorHAnsi"/>
          <w:bCs/>
          <w:color w:val="000000"/>
          <w:kern w:val="24"/>
          <w:lang w:val="es-ES_tradnl"/>
        </w:rPr>
        <w:t>.</w:t>
      </w:r>
    </w:p>
    <w:p w:rsidR="008030A2" w:rsidRDefault="008030A2" w:rsidP="00C5190B">
      <w:pPr>
        <w:spacing w:line="288" w:lineRule="auto"/>
        <w:ind w:left="924" w:firstLine="3"/>
        <w:rPr>
          <w:rFonts w:asciiTheme="minorHAnsi" w:hAnsiTheme="minorHAnsi"/>
          <w:bCs/>
          <w:color w:val="000000"/>
          <w:kern w:val="24"/>
          <w:lang w:val="es-ES_tradnl"/>
        </w:rPr>
      </w:pPr>
    </w:p>
    <w:p w:rsidR="00C06B5A" w:rsidRPr="00C16391" w:rsidRDefault="00C06B5A" w:rsidP="005F4CAF">
      <w:pPr>
        <w:pStyle w:val="Prrafodelista"/>
        <w:numPr>
          <w:ilvl w:val="1"/>
          <w:numId w:val="1"/>
        </w:numPr>
        <w:spacing w:line="288" w:lineRule="auto"/>
        <w:ind w:left="927" w:hanging="567"/>
        <w:jc w:val="both"/>
        <w:rPr>
          <w:rFonts w:asciiTheme="minorHAnsi" w:hAnsiTheme="minorHAnsi"/>
          <w:b/>
          <w:bCs/>
          <w:color w:val="000000"/>
          <w:kern w:val="24"/>
          <w:lang w:val="es-ES_tradnl"/>
        </w:rPr>
      </w:pPr>
      <w:r>
        <w:rPr>
          <w:rFonts w:asciiTheme="minorHAnsi" w:hAnsiTheme="minorHAnsi"/>
          <w:b/>
          <w:bCs/>
          <w:color w:val="000000"/>
          <w:kern w:val="24"/>
          <w:lang w:val="es-ES_tradnl"/>
        </w:rPr>
        <w:t>Políticas de uso y difusión del DEE</w:t>
      </w:r>
    </w:p>
    <w:p w:rsidR="00C06B5A" w:rsidRDefault="00C06B5A" w:rsidP="00C06B5A">
      <w:pPr>
        <w:spacing w:line="288" w:lineRule="auto"/>
        <w:ind w:left="924" w:firstLine="3"/>
        <w:rPr>
          <w:rFonts w:asciiTheme="minorHAnsi" w:hAnsiTheme="minorHAnsi"/>
          <w:bCs/>
          <w:color w:val="000000"/>
          <w:kern w:val="24"/>
          <w:lang w:val="es-ES_tradnl"/>
        </w:rPr>
      </w:pPr>
    </w:p>
    <w:p w:rsidR="00C06B5A" w:rsidRDefault="00C06B5A" w:rsidP="00C06B5A">
      <w:pPr>
        <w:spacing w:line="288" w:lineRule="auto"/>
        <w:ind w:left="924" w:firstLine="3"/>
        <w:rPr>
          <w:rFonts w:asciiTheme="minorHAnsi" w:hAnsiTheme="minorHAnsi"/>
          <w:bCs/>
          <w:color w:val="000000"/>
          <w:kern w:val="24"/>
          <w:lang w:val="es-ES_tradnl"/>
        </w:rPr>
      </w:pPr>
      <w:r>
        <w:rPr>
          <w:rFonts w:asciiTheme="minorHAnsi" w:hAnsiTheme="minorHAnsi"/>
          <w:bCs/>
          <w:color w:val="000000"/>
          <w:kern w:val="24"/>
          <w:lang w:val="es-ES_tradnl"/>
        </w:rPr>
        <w:t>Cooperación en el uso del DEE para el diseño de muestras para encuestas d</w:t>
      </w:r>
      <w:r w:rsidRPr="00C06B5A">
        <w:rPr>
          <w:rFonts w:asciiTheme="minorHAnsi" w:hAnsiTheme="minorHAnsi"/>
          <w:bCs/>
          <w:color w:val="000000"/>
          <w:kern w:val="24"/>
          <w:lang w:val="es-ES_tradnl"/>
        </w:rPr>
        <w:t>etalla</w:t>
      </w:r>
      <w:r>
        <w:rPr>
          <w:rFonts w:asciiTheme="minorHAnsi" w:hAnsiTheme="minorHAnsi"/>
          <w:bCs/>
          <w:color w:val="000000"/>
          <w:kern w:val="24"/>
          <w:lang w:val="es-ES_tradnl"/>
        </w:rPr>
        <w:t xml:space="preserve">ndo </w:t>
      </w:r>
      <w:r w:rsidRPr="00C06B5A">
        <w:rPr>
          <w:rFonts w:asciiTheme="minorHAnsi" w:hAnsiTheme="minorHAnsi"/>
          <w:bCs/>
          <w:color w:val="000000"/>
          <w:kern w:val="24"/>
          <w:lang w:val="es-ES_tradnl"/>
        </w:rPr>
        <w:t xml:space="preserve">las encuestas que utilizan </w:t>
      </w:r>
      <w:r>
        <w:rPr>
          <w:rFonts w:asciiTheme="minorHAnsi" w:hAnsiTheme="minorHAnsi"/>
          <w:bCs/>
          <w:color w:val="000000"/>
          <w:kern w:val="24"/>
          <w:lang w:val="es-ES_tradnl"/>
        </w:rPr>
        <w:t xml:space="preserve">el país cooperante </w:t>
      </w:r>
      <w:r w:rsidRPr="00C06B5A">
        <w:rPr>
          <w:rFonts w:asciiTheme="minorHAnsi" w:hAnsiTheme="minorHAnsi"/>
          <w:bCs/>
          <w:color w:val="000000"/>
          <w:kern w:val="24"/>
          <w:lang w:val="es-ES_tradnl"/>
        </w:rPr>
        <w:t>como insumo el DEE por cada país</w:t>
      </w:r>
      <w:r>
        <w:rPr>
          <w:rFonts w:asciiTheme="minorHAnsi" w:hAnsiTheme="minorHAnsi"/>
          <w:bCs/>
          <w:color w:val="000000"/>
          <w:kern w:val="24"/>
          <w:lang w:val="es-ES_tradnl"/>
        </w:rPr>
        <w:t>.</w:t>
      </w:r>
    </w:p>
    <w:p w:rsidR="00C06B5A" w:rsidRDefault="00C06B5A" w:rsidP="00C06B5A">
      <w:pPr>
        <w:spacing w:line="288" w:lineRule="auto"/>
        <w:ind w:left="924" w:firstLine="3"/>
        <w:rPr>
          <w:rFonts w:asciiTheme="minorHAnsi" w:hAnsiTheme="minorHAnsi"/>
          <w:bCs/>
          <w:color w:val="000000"/>
          <w:kern w:val="24"/>
          <w:lang w:val="es-ES_tradnl"/>
        </w:rPr>
      </w:pPr>
    </w:p>
    <w:p w:rsidR="00D44FF3" w:rsidRPr="00C16391" w:rsidRDefault="00D44FF3" w:rsidP="005F4CAF">
      <w:pPr>
        <w:pStyle w:val="Prrafodelista"/>
        <w:numPr>
          <w:ilvl w:val="1"/>
          <w:numId w:val="1"/>
        </w:numPr>
        <w:spacing w:line="288" w:lineRule="auto"/>
        <w:ind w:left="927" w:hanging="567"/>
        <w:jc w:val="both"/>
        <w:rPr>
          <w:rFonts w:asciiTheme="minorHAnsi" w:hAnsiTheme="minorHAnsi"/>
          <w:b/>
          <w:bCs/>
          <w:color w:val="000000"/>
          <w:kern w:val="24"/>
          <w:lang w:val="es-ES_tradnl"/>
        </w:rPr>
      </w:pPr>
      <w:r>
        <w:rPr>
          <w:rFonts w:asciiTheme="minorHAnsi" w:hAnsiTheme="minorHAnsi"/>
          <w:b/>
          <w:bCs/>
          <w:color w:val="000000"/>
          <w:kern w:val="24"/>
          <w:lang w:val="es-ES_tradnl"/>
        </w:rPr>
        <w:t>Gestión de calidad</w:t>
      </w:r>
    </w:p>
    <w:p w:rsidR="00D44FF3" w:rsidRDefault="00D44FF3" w:rsidP="00D44FF3">
      <w:pPr>
        <w:spacing w:line="288" w:lineRule="auto"/>
        <w:ind w:left="924" w:firstLine="3"/>
        <w:rPr>
          <w:rFonts w:asciiTheme="minorHAnsi" w:hAnsiTheme="minorHAnsi"/>
          <w:bCs/>
          <w:color w:val="000000"/>
          <w:kern w:val="24"/>
          <w:lang w:val="es-ES_tradnl"/>
        </w:rPr>
      </w:pPr>
    </w:p>
    <w:p w:rsidR="00D44FF3" w:rsidRDefault="00D44FF3" w:rsidP="00D44FF3">
      <w:pPr>
        <w:spacing w:line="288" w:lineRule="auto"/>
        <w:ind w:left="924" w:firstLine="3"/>
        <w:rPr>
          <w:rFonts w:asciiTheme="minorHAnsi" w:hAnsiTheme="minorHAnsi"/>
          <w:bCs/>
          <w:color w:val="000000"/>
          <w:kern w:val="24"/>
          <w:lang w:val="es-ES_tradnl"/>
        </w:rPr>
      </w:pPr>
      <w:r>
        <w:rPr>
          <w:rFonts w:asciiTheme="minorHAnsi" w:hAnsiTheme="minorHAnsi"/>
          <w:bCs/>
          <w:color w:val="000000"/>
          <w:kern w:val="24"/>
          <w:lang w:val="es-ES_tradnl"/>
        </w:rPr>
        <w:t>La cooperación que se requiere es referente a los siguientes puntos:</w:t>
      </w:r>
    </w:p>
    <w:p w:rsidR="00D44FF3" w:rsidRDefault="00D44FF3" w:rsidP="005F4CAF">
      <w:pPr>
        <w:pStyle w:val="Prrafodelista"/>
        <w:numPr>
          <w:ilvl w:val="0"/>
          <w:numId w:val="3"/>
        </w:numPr>
        <w:spacing w:line="288" w:lineRule="auto"/>
        <w:rPr>
          <w:rFonts w:asciiTheme="minorHAnsi" w:hAnsiTheme="minorHAnsi"/>
          <w:bCs/>
          <w:color w:val="000000"/>
          <w:kern w:val="24"/>
          <w:lang w:val="es-ES_tradnl"/>
        </w:rPr>
      </w:pPr>
      <w:r w:rsidRPr="00D44FF3">
        <w:rPr>
          <w:rFonts w:asciiTheme="minorHAnsi" w:hAnsiTheme="minorHAnsi"/>
          <w:bCs/>
          <w:color w:val="000000"/>
          <w:kern w:val="24"/>
          <w:lang w:val="es-ES_tradnl"/>
        </w:rPr>
        <w:lastRenderedPageBreak/>
        <w:t>Marco de calidad institucional y calidad del DEE</w:t>
      </w:r>
      <w:r>
        <w:rPr>
          <w:rFonts w:asciiTheme="minorHAnsi" w:hAnsiTheme="minorHAnsi"/>
          <w:bCs/>
          <w:color w:val="000000"/>
          <w:kern w:val="24"/>
          <w:lang w:val="es-ES_tradnl"/>
        </w:rPr>
        <w:t>.</w:t>
      </w:r>
    </w:p>
    <w:p w:rsidR="00D44FF3" w:rsidRDefault="00D44FF3" w:rsidP="005F4CAF">
      <w:pPr>
        <w:pStyle w:val="Prrafodelista"/>
        <w:numPr>
          <w:ilvl w:val="0"/>
          <w:numId w:val="3"/>
        </w:numPr>
        <w:spacing w:line="288" w:lineRule="auto"/>
        <w:rPr>
          <w:rFonts w:asciiTheme="minorHAnsi" w:hAnsiTheme="minorHAnsi"/>
          <w:bCs/>
          <w:color w:val="000000"/>
          <w:kern w:val="24"/>
          <w:lang w:val="es-ES_tradnl"/>
        </w:rPr>
      </w:pPr>
      <w:r w:rsidRPr="00D44FF3">
        <w:rPr>
          <w:rFonts w:asciiTheme="minorHAnsi" w:hAnsiTheme="minorHAnsi"/>
          <w:bCs/>
          <w:color w:val="000000"/>
          <w:kern w:val="24"/>
          <w:lang w:val="es-ES_tradnl"/>
        </w:rPr>
        <w:t>Esquema de control de la calidad de procesos</w:t>
      </w:r>
      <w:r>
        <w:rPr>
          <w:rFonts w:asciiTheme="minorHAnsi" w:hAnsiTheme="minorHAnsi"/>
          <w:bCs/>
          <w:color w:val="000000"/>
          <w:kern w:val="24"/>
          <w:lang w:val="es-ES_tradnl"/>
        </w:rPr>
        <w:t>.</w:t>
      </w:r>
    </w:p>
    <w:p w:rsidR="00D44FF3" w:rsidRDefault="00D44FF3" w:rsidP="005F4CAF">
      <w:pPr>
        <w:pStyle w:val="Prrafodelista"/>
        <w:numPr>
          <w:ilvl w:val="0"/>
          <w:numId w:val="3"/>
        </w:numPr>
        <w:spacing w:line="288" w:lineRule="auto"/>
        <w:rPr>
          <w:rFonts w:asciiTheme="minorHAnsi" w:hAnsiTheme="minorHAnsi"/>
          <w:bCs/>
          <w:color w:val="000000"/>
          <w:kern w:val="24"/>
          <w:lang w:val="es-ES_tradnl"/>
        </w:rPr>
      </w:pPr>
      <w:r w:rsidRPr="00D44FF3">
        <w:rPr>
          <w:rFonts w:asciiTheme="minorHAnsi" w:hAnsiTheme="minorHAnsi"/>
          <w:bCs/>
          <w:color w:val="000000"/>
          <w:kern w:val="24"/>
          <w:lang w:val="es-ES_tradnl"/>
        </w:rPr>
        <w:t>Esquema de control de la calidad de producto final</w:t>
      </w:r>
      <w:r>
        <w:rPr>
          <w:rFonts w:asciiTheme="minorHAnsi" w:hAnsiTheme="minorHAnsi"/>
          <w:bCs/>
          <w:color w:val="000000"/>
          <w:kern w:val="24"/>
          <w:lang w:val="es-ES_tradnl"/>
        </w:rPr>
        <w:t>.</w:t>
      </w:r>
    </w:p>
    <w:p w:rsidR="00D44FF3" w:rsidRPr="00D44FF3" w:rsidRDefault="00D44FF3" w:rsidP="005F4CAF">
      <w:pPr>
        <w:pStyle w:val="Prrafodelista"/>
        <w:numPr>
          <w:ilvl w:val="0"/>
          <w:numId w:val="3"/>
        </w:numPr>
        <w:spacing w:line="288" w:lineRule="auto"/>
        <w:rPr>
          <w:rFonts w:asciiTheme="minorHAnsi" w:hAnsiTheme="minorHAnsi"/>
          <w:bCs/>
          <w:color w:val="000000"/>
          <w:kern w:val="24"/>
          <w:lang w:val="es-ES_tradnl"/>
        </w:rPr>
      </w:pPr>
      <w:r w:rsidRPr="00D44FF3">
        <w:rPr>
          <w:rFonts w:asciiTheme="minorHAnsi" w:hAnsiTheme="minorHAnsi"/>
          <w:bCs/>
          <w:color w:val="000000"/>
          <w:kern w:val="24"/>
          <w:lang w:val="es-ES_tradnl"/>
        </w:rPr>
        <w:t>Indicadores de nivel y calidad del producto  DEE</w:t>
      </w:r>
      <w:r>
        <w:rPr>
          <w:rFonts w:asciiTheme="minorHAnsi" w:hAnsiTheme="minorHAnsi"/>
          <w:bCs/>
          <w:color w:val="000000"/>
          <w:kern w:val="24"/>
          <w:lang w:val="es-ES_tradnl"/>
        </w:rPr>
        <w:t>.</w:t>
      </w:r>
    </w:p>
    <w:p w:rsidR="00FF5334" w:rsidRDefault="00FF5334" w:rsidP="001A40DF">
      <w:pPr>
        <w:tabs>
          <w:tab w:val="left" w:pos="540"/>
        </w:tabs>
        <w:autoSpaceDE w:val="0"/>
        <w:autoSpaceDN w:val="0"/>
        <w:adjustRightInd w:val="0"/>
        <w:spacing w:line="288" w:lineRule="auto"/>
        <w:rPr>
          <w:rFonts w:asciiTheme="minorHAnsi" w:hAnsiTheme="minorHAnsi"/>
          <w:lang w:val="es-ES_tradnl"/>
        </w:rPr>
      </w:pPr>
    </w:p>
    <w:p w:rsidR="00FF389B" w:rsidRDefault="00CB765C" w:rsidP="00A15C7E">
      <w:pPr>
        <w:tabs>
          <w:tab w:val="left" w:pos="540"/>
        </w:tabs>
        <w:autoSpaceDE w:val="0"/>
        <w:autoSpaceDN w:val="0"/>
        <w:adjustRightInd w:val="0"/>
        <w:spacing w:line="288" w:lineRule="auto"/>
        <w:ind w:left="927"/>
        <w:rPr>
          <w:rFonts w:asciiTheme="minorHAnsi" w:hAnsiTheme="minorHAnsi"/>
          <w:lang w:val="es-ES_tradnl"/>
        </w:rPr>
      </w:pPr>
      <w:r w:rsidRPr="00CB765C">
        <w:rPr>
          <w:rFonts w:asciiTheme="minorHAnsi" w:hAnsiTheme="minorHAnsi"/>
          <w:lang w:val="es-ES_tradnl"/>
        </w:rPr>
        <w:t>Apoyo en la implementación de metodologías de medición de la calidad del Directorio como las siguientes:</w:t>
      </w:r>
    </w:p>
    <w:p w:rsidR="00A15C7E" w:rsidRDefault="00A15C7E" w:rsidP="00A15C7E">
      <w:pPr>
        <w:tabs>
          <w:tab w:val="left" w:pos="540"/>
        </w:tabs>
        <w:autoSpaceDE w:val="0"/>
        <w:autoSpaceDN w:val="0"/>
        <w:adjustRightInd w:val="0"/>
        <w:spacing w:line="288" w:lineRule="auto"/>
        <w:ind w:left="927"/>
        <w:rPr>
          <w:rFonts w:asciiTheme="minorHAnsi" w:hAnsiTheme="minorHAnsi"/>
          <w:lang w:val="es-ES_tradnl"/>
        </w:rPr>
      </w:pPr>
    </w:p>
    <w:p w:rsidR="00FF389B" w:rsidRDefault="00CB765C" w:rsidP="00A15C7E">
      <w:pPr>
        <w:tabs>
          <w:tab w:val="left" w:pos="1276"/>
        </w:tabs>
        <w:autoSpaceDE w:val="0"/>
        <w:autoSpaceDN w:val="0"/>
        <w:adjustRightInd w:val="0"/>
        <w:spacing w:line="288" w:lineRule="auto"/>
        <w:ind w:left="1276" w:hanging="349"/>
        <w:rPr>
          <w:rFonts w:asciiTheme="minorHAnsi" w:hAnsiTheme="minorHAnsi"/>
          <w:lang w:val="es-ES_tradnl"/>
        </w:rPr>
      </w:pPr>
      <w:r w:rsidRPr="00CB765C">
        <w:rPr>
          <w:rFonts w:asciiTheme="minorHAnsi" w:hAnsiTheme="minorHAnsi"/>
          <w:lang w:val="es-ES_tradnl"/>
        </w:rPr>
        <w:t>•</w:t>
      </w:r>
      <w:r>
        <w:rPr>
          <w:rFonts w:asciiTheme="minorHAnsi" w:hAnsiTheme="minorHAnsi"/>
          <w:lang w:val="es-ES_tradnl"/>
        </w:rPr>
        <w:t xml:space="preserve"> </w:t>
      </w:r>
      <w:r w:rsidRPr="00CB765C">
        <w:rPr>
          <w:rFonts w:asciiTheme="minorHAnsi" w:hAnsiTheme="minorHAnsi"/>
          <w:lang w:val="es-ES_tradnl"/>
        </w:rPr>
        <w:t>Encuestas de control</w:t>
      </w:r>
    </w:p>
    <w:p w:rsidR="00FF389B" w:rsidRDefault="00CB765C" w:rsidP="00A15C7E">
      <w:pPr>
        <w:tabs>
          <w:tab w:val="left" w:pos="1276"/>
        </w:tabs>
        <w:autoSpaceDE w:val="0"/>
        <w:autoSpaceDN w:val="0"/>
        <w:adjustRightInd w:val="0"/>
        <w:spacing w:line="288" w:lineRule="auto"/>
        <w:ind w:left="1276" w:hanging="349"/>
        <w:rPr>
          <w:rFonts w:asciiTheme="minorHAnsi" w:hAnsiTheme="minorHAnsi"/>
          <w:lang w:val="es-ES_tradnl"/>
        </w:rPr>
      </w:pPr>
      <w:r w:rsidRPr="00CB765C">
        <w:rPr>
          <w:rFonts w:asciiTheme="minorHAnsi" w:hAnsiTheme="minorHAnsi"/>
          <w:lang w:val="es-ES_tradnl"/>
        </w:rPr>
        <w:t>•</w:t>
      </w:r>
      <w:r>
        <w:rPr>
          <w:rFonts w:asciiTheme="minorHAnsi" w:hAnsiTheme="minorHAnsi"/>
          <w:lang w:val="es-ES_tradnl"/>
        </w:rPr>
        <w:t xml:space="preserve"> </w:t>
      </w:r>
      <w:r w:rsidRPr="00CB765C">
        <w:rPr>
          <w:rFonts w:asciiTheme="minorHAnsi" w:hAnsiTheme="minorHAnsi"/>
          <w:lang w:val="es-ES_tradnl"/>
        </w:rPr>
        <w:t>Encuestas de las necesidad</w:t>
      </w:r>
      <w:r>
        <w:rPr>
          <w:rFonts w:asciiTheme="minorHAnsi" w:hAnsiTheme="minorHAnsi"/>
          <w:lang w:val="es-ES_tradnl"/>
        </w:rPr>
        <w:t>es</w:t>
      </w:r>
      <w:r w:rsidRPr="00CB765C">
        <w:rPr>
          <w:rFonts w:asciiTheme="minorHAnsi" w:hAnsiTheme="minorHAnsi"/>
          <w:lang w:val="es-ES_tradnl"/>
        </w:rPr>
        <w:t xml:space="preserve"> de usuario</w:t>
      </w:r>
    </w:p>
    <w:p w:rsidR="00FF389B" w:rsidRDefault="00CB765C" w:rsidP="00A15C7E">
      <w:pPr>
        <w:tabs>
          <w:tab w:val="left" w:pos="1276"/>
        </w:tabs>
        <w:autoSpaceDE w:val="0"/>
        <w:autoSpaceDN w:val="0"/>
        <w:adjustRightInd w:val="0"/>
        <w:spacing w:line="288" w:lineRule="auto"/>
        <w:ind w:left="1276" w:hanging="349"/>
        <w:rPr>
          <w:rFonts w:asciiTheme="minorHAnsi" w:hAnsiTheme="minorHAnsi"/>
          <w:lang w:val="es-ES_tradnl"/>
        </w:rPr>
      </w:pPr>
      <w:r w:rsidRPr="00CB765C">
        <w:rPr>
          <w:rFonts w:asciiTheme="minorHAnsi" w:hAnsiTheme="minorHAnsi"/>
          <w:lang w:val="es-ES_tradnl"/>
        </w:rPr>
        <w:t>•</w:t>
      </w:r>
      <w:r>
        <w:rPr>
          <w:rFonts w:asciiTheme="minorHAnsi" w:hAnsiTheme="minorHAnsi"/>
          <w:lang w:val="es-ES_tradnl"/>
        </w:rPr>
        <w:t xml:space="preserve"> </w:t>
      </w:r>
      <w:r w:rsidRPr="00CB765C">
        <w:rPr>
          <w:rFonts w:asciiTheme="minorHAnsi" w:hAnsiTheme="minorHAnsi"/>
          <w:lang w:val="es-ES_tradnl"/>
        </w:rPr>
        <w:t>Medición de faltas de cobertura</w:t>
      </w:r>
    </w:p>
    <w:p w:rsidR="00FF389B" w:rsidRDefault="00CB765C" w:rsidP="00A15C7E">
      <w:pPr>
        <w:tabs>
          <w:tab w:val="left" w:pos="1276"/>
        </w:tabs>
        <w:autoSpaceDE w:val="0"/>
        <w:autoSpaceDN w:val="0"/>
        <w:adjustRightInd w:val="0"/>
        <w:spacing w:line="288" w:lineRule="auto"/>
        <w:ind w:left="1276" w:hanging="349"/>
        <w:rPr>
          <w:rFonts w:asciiTheme="minorHAnsi" w:hAnsiTheme="minorHAnsi"/>
          <w:lang w:val="es-ES_tradnl"/>
        </w:rPr>
      </w:pPr>
      <w:r w:rsidRPr="00CB765C">
        <w:rPr>
          <w:rFonts w:asciiTheme="minorHAnsi" w:hAnsiTheme="minorHAnsi"/>
          <w:lang w:val="es-ES_tradnl"/>
        </w:rPr>
        <w:t>•</w:t>
      </w:r>
      <w:r>
        <w:rPr>
          <w:rFonts w:asciiTheme="minorHAnsi" w:hAnsiTheme="minorHAnsi"/>
          <w:lang w:val="es-ES_tradnl"/>
        </w:rPr>
        <w:t xml:space="preserve"> </w:t>
      </w:r>
      <w:r w:rsidRPr="00CB765C">
        <w:rPr>
          <w:rFonts w:asciiTheme="minorHAnsi" w:hAnsiTheme="minorHAnsi"/>
          <w:lang w:val="es-ES_tradnl"/>
        </w:rPr>
        <w:t>Auditorias de la calidad del proceso</w:t>
      </w:r>
    </w:p>
    <w:p w:rsidR="00B47502" w:rsidRDefault="00B47502">
      <w:pPr>
        <w:tabs>
          <w:tab w:val="left" w:pos="540"/>
        </w:tabs>
        <w:autoSpaceDE w:val="0"/>
        <w:autoSpaceDN w:val="0"/>
        <w:adjustRightInd w:val="0"/>
        <w:spacing w:line="288" w:lineRule="auto"/>
        <w:ind w:left="720"/>
        <w:rPr>
          <w:rFonts w:asciiTheme="minorHAnsi" w:hAnsiTheme="minorHAnsi"/>
          <w:lang w:val="es-ES_tradnl"/>
        </w:rPr>
      </w:pPr>
    </w:p>
    <w:p w:rsidR="00B47502" w:rsidRDefault="00B47502">
      <w:pPr>
        <w:tabs>
          <w:tab w:val="left" w:pos="540"/>
        </w:tabs>
        <w:autoSpaceDE w:val="0"/>
        <w:autoSpaceDN w:val="0"/>
        <w:adjustRightInd w:val="0"/>
        <w:spacing w:line="288" w:lineRule="auto"/>
        <w:ind w:left="720"/>
        <w:rPr>
          <w:rFonts w:asciiTheme="minorHAnsi" w:hAnsiTheme="minorHAnsi"/>
          <w:lang w:val="es-ES_tradnl"/>
        </w:rPr>
      </w:pPr>
    </w:p>
    <w:sectPr w:rsidR="00B47502" w:rsidSect="00A75F10">
      <w:headerReference w:type="default" r:id="rId17"/>
      <w:footerReference w:type="default" r:id="rId18"/>
      <w:pgSz w:w="11907" w:h="16840" w:code="9"/>
      <w:pgMar w:top="1355" w:right="1327" w:bottom="1247" w:left="1327" w:header="1134" w:footer="907"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EA0" w:rsidRDefault="00B52EA0" w:rsidP="00671FBC">
      <w:r>
        <w:separator/>
      </w:r>
    </w:p>
  </w:endnote>
  <w:endnote w:type="continuationSeparator" w:id="0">
    <w:p w:rsidR="00B52EA0" w:rsidRDefault="00B52EA0" w:rsidP="0067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45064"/>
      <w:docPartObj>
        <w:docPartGallery w:val="Page Numbers (Bottom of Page)"/>
        <w:docPartUnique/>
      </w:docPartObj>
    </w:sdtPr>
    <w:sdtEndPr/>
    <w:sdtContent>
      <w:p w:rsidR="00AC245A" w:rsidRDefault="00B12567" w:rsidP="00AC245A">
        <w:pPr>
          <w:pStyle w:val="Piedepgina"/>
          <w:jc w:val="right"/>
        </w:pPr>
        <w:r>
          <w:rPr>
            <w:noProof/>
            <w:sz w:val="20"/>
            <w:szCs w:val="20"/>
            <w:lang w:val="es-ES" w:eastAsia="es-ES"/>
          </w:rPr>
          <mc:AlternateContent>
            <mc:Choice Requires="wps">
              <w:drawing>
                <wp:anchor distT="0" distB="0" distL="114300" distR="114300" simplePos="0" relativeHeight="251663360" behindDoc="0" locked="0" layoutInCell="1" allowOverlap="1">
                  <wp:simplePos x="0" y="0"/>
                  <wp:positionH relativeFrom="column">
                    <wp:posOffset>138430</wp:posOffset>
                  </wp:positionH>
                  <wp:positionV relativeFrom="paragraph">
                    <wp:posOffset>-3175</wp:posOffset>
                  </wp:positionV>
                  <wp:extent cx="5739765" cy="0"/>
                  <wp:effectExtent l="5080" t="6350" r="8255" b="1270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9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0.9pt;margin-top:-.25pt;width:451.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"/>
              </w:pict>
            </mc:Fallback>
          </mc:AlternateContent>
        </w:r>
        <w:r>
          <w:rPr>
            <w:noProof/>
            <w:sz w:val="20"/>
            <w:szCs w:val="20"/>
            <w:lang w:val="es-ES" w:eastAsia="es-ES"/>
          </w:rPr>
          <mc:AlternateContent>
            <mc:Choice Requires="wps">
              <w:drawing>
                <wp:anchor distT="0" distB="0" distL="114300" distR="114300" simplePos="0" relativeHeight="251662336"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9956800</wp:posOffset>
                      </wp:positionV>
                    </mc:Fallback>
                  </mc:AlternateContent>
                  <wp:extent cx="368300" cy="274320"/>
                  <wp:effectExtent l="9525" t="9525" r="12700" b="1143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chemeClr val="tx1">
                                <a:lumMod val="50000"/>
                                <a:lumOff val="50000"/>
                              </a:schemeClr>
                            </a:solidFill>
                            <a:round/>
                            <a:headEnd/>
                            <a:tailEnd/>
                          </a:ln>
                        </wps:spPr>
                        <wps:txbx>
                          <w:txbxContent>
                            <w:p w:rsidR="00AC245A" w:rsidRDefault="00AC245A">
                              <w:pPr>
                                <w:jc w:val="center"/>
                                <w:rPr>
                                  <w:lang w:val="es-ES"/>
                                </w:rPr>
                              </w:pPr>
                              <w:r>
                                <w:rPr>
                                  <w:lang w:val="es-ES"/>
                                </w:rPr>
                                <w:fldChar w:fldCharType="begin"/>
                              </w:r>
                              <w:r>
                                <w:rPr>
                                  <w:lang w:val="es-ES"/>
                                </w:rPr>
                                <w:instrText xml:space="preserve"> PAGE    \* MERGEFORMAT </w:instrText>
                              </w:r>
                              <w:r>
                                <w:rPr>
                                  <w:lang w:val="es-ES"/>
                                </w:rPr>
                                <w:fldChar w:fldCharType="separate"/>
                              </w:r>
                              <w:r w:rsidR="00B12567" w:rsidRPr="00B12567">
                                <w:rPr>
                                  <w:noProof/>
                                  <w:sz w:val="16"/>
                                  <w:szCs w:val="16"/>
                                </w:rPr>
                                <w:t>18</w:t>
                              </w:r>
                              <w:r>
                                <w:rPr>
                                  <w:lang w:val="es-ES"/>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 o:spid="_x0000_s1028" type="#_x0000_t65" style="position:absolute;left:0;text-align:left;margin-left:0;margin-top:0;width:29pt;height:21.6pt;z-index:251662336;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" o:allowincell="f" adj="14135" strokecolor="gray [1629]" strokeweight=".25pt">
                  <v:textbox>
                    <w:txbxContent>
                      <w:p w:rsidR="00AC245A" w:rsidRDefault="00AC245A">
                        <w:pPr>
                          <w:jc w:val="center"/>
                          <w:rPr>
                            <w:lang w:val="es-ES"/>
                          </w:rPr>
                        </w:pPr>
                        <w:r>
                          <w:rPr>
                            <w:lang w:val="es-ES"/>
                          </w:rPr>
                          <w:fldChar w:fldCharType="begin"/>
                        </w:r>
                        <w:r>
                          <w:rPr>
                            <w:lang w:val="es-ES"/>
                          </w:rPr>
                          <w:instrText xml:space="preserve"> PAGE    \* MERGEFORMAT </w:instrText>
                        </w:r>
                        <w:r>
                          <w:rPr>
                            <w:lang w:val="es-ES"/>
                          </w:rPr>
                          <w:fldChar w:fldCharType="separate"/>
                        </w:r>
                        <w:r w:rsidR="00B12567" w:rsidRPr="00B12567">
                          <w:rPr>
                            <w:noProof/>
                            <w:sz w:val="16"/>
                            <w:szCs w:val="16"/>
                          </w:rPr>
                          <w:t>18</w:t>
                        </w:r>
                        <w:r>
                          <w:rPr>
                            <w:lang w:val="es-ES"/>
                          </w:rPr>
                          <w:fldChar w:fldCharType="end"/>
                        </w:r>
                      </w:p>
                    </w:txbxContent>
                  </v:textbox>
                  <w10:wrap anchorx="margin" anchory="margin"/>
                </v:shape>
              </w:pict>
            </mc:Fallback>
          </mc:AlternateContent>
        </w:r>
        <w:r w:rsidR="00AC245A" w:rsidRPr="00AC245A">
          <w:rPr>
            <w:sz w:val="20"/>
            <w:szCs w:val="20"/>
          </w:rPr>
          <w:t>Informe consolidado Grupo CAN sobre Recomendaciones Técnicas DEE – Componente 3</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EA0" w:rsidRDefault="00B52EA0" w:rsidP="00671FBC">
      <w:r>
        <w:separator/>
      </w:r>
    </w:p>
  </w:footnote>
  <w:footnote w:type="continuationSeparator" w:id="0">
    <w:p w:rsidR="00B52EA0" w:rsidRDefault="00B52EA0" w:rsidP="00671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45A" w:rsidRDefault="00AC245A" w:rsidP="00AC245A">
    <w:pPr>
      <w:pStyle w:val="Encabezado"/>
      <w:tabs>
        <w:tab w:val="clear" w:pos="4419"/>
        <w:tab w:val="clear" w:pos="8838"/>
        <w:tab w:val="left" w:pos="730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45A" w:rsidRDefault="00AC245A" w:rsidP="00AC245A">
    <w:pPr>
      <w:pStyle w:val="Encabezado"/>
      <w:tabs>
        <w:tab w:val="clear" w:pos="4419"/>
        <w:tab w:val="clear" w:pos="8838"/>
        <w:tab w:val="left" w:pos="730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4BB4"/>
    <w:multiLevelType w:val="hybridMultilevel"/>
    <w:tmpl w:val="26480722"/>
    <w:lvl w:ilvl="0" w:tplc="0C0A0019">
      <w:start w:val="1"/>
      <w:numFmt w:val="lowerLetter"/>
      <w:lvlText w:val="%1."/>
      <w:lvlJc w:val="left"/>
      <w:pPr>
        <w:ind w:left="1429" w:hanging="360"/>
      </w:pPr>
    </w:lvl>
    <w:lvl w:ilvl="1" w:tplc="0C0A0019">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1">
    <w:nsid w:val="11E06A9C"/>
    <w:multiLevelType w:val="hybridMultilevel"/>
    <w:tmpl w:val="F6B644BA"/>
    <w:lvl w:ilvl="0" w:tplc="0C0A0019">
      <w:start w:val="1"/>
      <w:numFmt w:val="lowerLetter"/>
      <w:lvlText w:val="%1."/>
      <w:lvlJc w:val="left"/>
      <w:pPr>
        <w:ind w:left="1789" w:hanging="360"/>
      </w:pPr>
    </w:lvl>
    <w:lvl w:ilvl="1" w:tplc="0C0A0019">
      <w:start w:val="1"/>
      <w:numFmt w:val="lowerLetter"/>
      <w:lvlText w:val="%2."/>
      <w:lvlJc w:val="left"/>
      <w:pPr>
        <w:ind w:left="2509" w:hanging="360"/>
      </w:pPr>
    </w:lvl>
    <w:lvl w:ilvl="2" w:tplc="E7A063BC">
      <w:start w:val="1"/>
      <w:numFmt w:val="decimal"/>
      <w:lvlText w:val="%3."/>
      <w:lvlJc w:val="left"/>
      <w:pPr>
        <w:ind w:left="3409" w:hanging="360"/>
      </w:pPr>
      <w:rPr>
        <w:rFonts w:hint="default"/>
      </w:rPr>
    </w:lvl>
    <w:lvl w:ilvl="3" w:tplc="0C0A000F" w:tentative="1">
      <w:start w:val="1"/>
      <w:numFmt w:val="decimal"/>
      <w:lvlText w:val="%4."/>
      <w:lvlJc w:val="left"/>
      <w:pPr>
        <w:ind w:left="3949" w:hanging="360"/>
      </w:pPr>
    </w:lvl>
    <w:lvl w:ilvl="4" w:tplc="0C0A0019" w:tentative="1">
      <w:start w:val="1"/>
      <w:numFmt w:val="lowerLetter"/>
      <w:lvlText w:val="%5."/>
      <w:lvlJc w:val="left"/>
      <w:pPr>
        <w:ind w:left="4669" w:hanging="360"/>
      </w:pPr>
    </w:lvl>
    <w:lvl w:ilvl="5" w:tplc="0C0A001B" w:tentative="1">
      <w:start w:val="1"/>
      <w:numFmt w:val="lowerRoman"/>
      <w:lvlText w:val="%6."/>
      <w:lvlJc w:val="right"/>
      <w:pPr>
        <w:ind w:left="5389" w:hanging="180"/>
      </w:pPr>
    </w:lvl>
    <w:lvl w:ilvl="6" w:tplc="0C0A000F" w:tentative="1">
      <w:start w:val="1"/>
      <w:numFmt w:val="decimal"/>
      <w:lvlText w:val="%7."/>
      <w:lvlJc w:val="left"/>
      <w:pPr>
        <w:ind w:left="6109" w:hanging="360"/>
      </w:pPr>
    </w:lvl>
    <w:lvl w:ilvl="7" w:tplc="0C0A0019" w:tentative="1">
      <w:start w:val="1"/>
      <w:numFmt w:val="lowerLetter"/>
      <w:lvlText w:val="%8."/>
      <w:lvlJc w:val="left"/>
      <w:pPr>
        <w:ind w:left="6829" w:hanging="360"/>
      </w:pPr>
    </w:lvl>
    <w:lvl w:ilvl="8" w:tplc="0C0A001B" w:tentative="1">
      <w:start w:val="1"/>
      <w:numFmt w:val="lowerRoman"/>
      <w:lvlText w:val="%9."/>
      <w:lvlJc w:val="right"/>
      <w:pPr>
        <w:ind w:left="7549" w:hanging="180"/>
      </w:pPr>
    </w:lvl>
  </w:abstractNum>
  <w:abstractNum w:abstractNumId="2">
    <w:nsid w:val="14E37CF4"/>
    <w:multiLevelType w:val="hybridMultilevel"/>
    <w:tmpl w:val="DE4497CE"/>
    <w:lvl w:ilvl="0" w:tplc="4BCE849E">
      <w:numFmt w:val="bullet"/>
      <w:lvlText w:val="•"/>
      <w:lvlJc w:val="left"/>
      <w:pPr>
        <w:ind w:left="2138" w:hanging="360"/>
      </w:pPr>
      <w:rPr>
        <w:rFonts w:ascii="Calibri" w:eastAsia="Times New Roman" w:hAnsi="Calibri" w:cs="Calibri"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nsid w:val="22042A16"/>
    <w:multiLevelType w:val="hybridMultilevel"/>
    <w:tmpl w:val="885A45B0"/>
    <w:lvl w:ilvl="0" w:tplc="0C0A0019">
      <w:start w:val="1"/>
      <w:numFmt w:val="lowerLetter"/>
      <w:lvlText w:val="%1."/>
      <w:lvlJc w:val="left"/>
      <w:pPr>
        <w:ind w:left="1429" w:hanging="360"/>
      </w:pPr>
    </w:lvl>
    <w:lvl w:ilvl="1" w:tplc="0C0A0019">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4">
    <w:nsid w:val="23B51622"/>
    <w:multiLevelType w:val="hybridMultilevel"/>
    <w:tmpl w:val="AD0086F4"/>
    <w:lvl w:ilvl="0" w:tplc="0C0A0019">
      <w:start w:val="1"/>
      <w:numFmt w:val="lowerLetter"/>
      <w:lvlText w:val="%1."/>
      <w:lvlJc w:val="left"/>
      <w:pPr>
        <w:ind w:left="1429" w:hanging="360"/>
      </w:pPr>
    </w:lvl>
    <w:lvl w:ilvl="1" w:tplc="0C0A0019">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5">
    <w:nsid w:val="297778D2"/>
    <w:multiLevelType w:val="hybridMultilevel"/>
    <w:tmpl w:val="2FDA24CE"/>
    <w:lvl w:ilvl="0" w:tplc="5A9ECD04">
      <w:start w:val="1"/>
      <w:numFmt w:val="decimal"/>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6">
    <w:nsid w:val="2CA2041B"/>
    <w:multiLevelType w:val="hybridMultilevel"/>
    <w:tmpl w:val="FE9A116E"/>
    <w:lvl w:ilvl="0" w:tplc="4BCE849E">
      <w:numFmt w:val="bullet"/>
      <w:lvlText w:val="•"/>
      <w:lvlJc w:val="left"/>
      <w:pPr>
        <w:ind w:left="1429" w:hanging="360"/>
      </w:pPr>
      <w:rPr>
        <w:rFonts w:ascii="Calibri" w:eastAsia="Times New Roman" w:hAnsi="Calibri" w:cs="Calibri" w:hint="default"/>
      </w:rPr>
    </w:lvl>
    <w:lvl w:ilvl="1" w:tplc="1888880E">
      <w:numFmt w:val="bullet"/>
      <w:lvlText w:val="-"/>
      <w:lvlJc w:val="left"/>
      <w:pPr>
        <w:ind w:left="2149" w:hanging="360"/>
      </w:pPr>
      <w:rPr>
        <w:rFonts w:ascii="Calibri" w:eastAsia="Times New Roman" w:hAnsi="Calibri" w:cs="Calibri"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7">
    <w:nsid w:val="3340670E"/>
    <w:multiLevelType w:val="multilevel"/>
    <w:tmpl w:val="47A05D1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474F5D66"/>
    <w:multiLevelType w:val="hybridMultilevel"/>
    <w:tmpl w:val="8474EB7C"/>
    <w:lvl w:ilvl="0" w:tplc="DF9AB07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AC05F1F"/>
    <w:multiLevelType w:val="hybridMultilevel"/>
    <w:tmpl w:val="8A9C2752"/>
    <w:lvl w:ilvl="0" w:tplc="BD944FB6">
      <w:start w:val="1"/>
      <w:numFmt w:val="lowerLetter"/>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0">
    <w:nsid w:val="50F21D40"/>
    <w:multiLevelType w:val="hybridMultilevel"/>
    <w:tmpl w:val="FD7C0AE8"/>
    <w:lvl w:ilvl="0" w:tplc="5A9ECD04">
      <w:start w:val="1"/>
      <w:numFmt w:val="decimal"/>
      <w:lvlText w:val="%1."/>
      <w:lvlJc w:val="left"/>
      <w:pPr>
        <w:ind w:left="1069" w:hanging="360"/>
      </w:pPr>
      <w:rPr>
        <w:rFonts w:hint="default"/>
      </w:rPr>
    </w:lvl>
    <w:lvl w:ilvl="1" w:tplc="AD02C9F8">
      <w:start w:val="1"/>
      <w:numFmt w:val="lowerLetter"/>
      <w:lvlText w:val="%2."/>
      <w:lvlJc w:val="left"/>
      <w:pPr>
        <w:ind w:left="2164" w:hanging="735"/>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1">
    <w:nsid w:val="533C7F16"/>
    <w:multiLevelType w:val="hybridMultilevel"/>
    <w:tmpl w:val="61A8080E"/>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3DA24D4"/>
    <w:multiLevelType w:val="hybridMultilevel"/>
    <w:tmpl w:val="2FFAE13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3">
    <w:nsid w:val="59A43156"/>
    <w:multiLevelType w:val="hybridMultilevel"/>
    <w:tmpl w:val="FD7C0AE8"/>
    <w:lvl w:ilvl="0" w:tplc="5A9ECD04">
      <w:start w:val="1"/>
      <w:numFmt w:val="decimal"/>
      <w:lvlText w:val="%1."/>
      <w:lvlJc w:val="left"/>
      <w:pPr>
        <w:ind w:left="1069" w:hanging="360"/>
      </w:pPr>
      <w:rPr>
        <w:rFonts w:hint="default"/>
      </w:rPr>
    </w:lvl>
    <w:lvl w:ilvl="1" w:tplc="AD02C9F8">
      <w:start w:val="1"/>
      <w:numFmt w:val="lowerLetter"/>
      <w:lvlText w:val="%2."/>
      <w:lvlJc w:val="left"/>
      <w:pPr>
        <w:ind w:left="2164" w:hanging="735"/>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4">
    <w:nsid w:val="65E838CD"/>
    <w:multiLevelType w:val="hybridMultilevel"/>
    <w:tmpl w:val="563A4656"/>
    <w:lvl w:ilvl="0" w:tplc="CE1EEF1A">
      <w:numFmt w:val="bullet"/>
      <w:lvlText w:val="•"/>
      <w:lvlJc w:val="left"/>
      <w:pPr>
        <w:ind w:left="1804" w:hanging="735"/>
      </w:pPr>
      <w:rPr>
        <w:rFonts w:ascii="Calibri" w:eastAsia="Times New Roman" w:hAnsi="Calibri" w:cs="Calibri" w:hint="default"/>
      </w:rPr>
    </w:lvl>
    <w:lvl w:ilvl="1" w:tplc="0C0A0003">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5">
    <w:nsid w:val="6D076360"/>
    <w:multiLevelType w:val="hybridMultilevel"/>
    <w:tmpl w:val="26480722"/>
    <w:lvl w:ilvl="0" w:tplc="0C0A0019">
      <w:start w:val="1"/>
      <w:numFmt w:val="lowerLetter"/>
      <w:lvlText w:val="%1."/>
      <w:lvlJc w:val="left"/>
      <w:pPr>
        <w:ind w:left="1429" w:hanging="360"/>
      </w:pPr>
    </w:lvl>
    <w:lvl w:ilvl="1" w:tplc="0C0A0019">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16">
    <w:nsid w:val="6D0B7F11"/>
    <w:multiLevelType w:val="hybridMultilevel"/>
    <w:tmpl w:val="0284D52C"/>
    <w:lvl w:ilvl="0" w:tplc="1276A048">
      <w:start w:val="1"/>
      <w:numFmt w:val="bullet"/>
      <w:lvlText w:val="₋"/>
      <w:lvlJc w:val="left"/>
      <w:pPr>
        <w:ind w:left="1800" w:hanging="360"/>
      </w:pPr>
      <w:rPr>
        <w:rFonts w:ascii="Calibri" w:hAnsi="Calibri" w:hint="default"/>
      </w:rPr>
    </w:lvl>
    <w:lvl w:ilvl="1" w:tplc="0C0A0003">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7">
    <w:nsid w:val="73FC4F35"/>
    <w:multiLevelType w:val="hybridMultilevel"/>
    <w:tmpl w:val="E56C12E2"/>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num w:numId="1">
    <w:abstractNumId w:val="7"/>
  </w:num>
  <w:num w:numId="2">
    <w:abstractNumId w:val="16"/>
  </w:num>
  <w:num w:numId="3">
    <w:abstractNumId w:val="17"/>
  </w:num>
  <w:num w:numId="4">
    <w:abstractNumId w:val="9"/>
  </w:num>
  <w:num w:numId="5">
    <w:abstractNumId w:val="14"/>
  </w:num>
  <w:num w:numId="6">
    <w:abstractNumId w:val="10"/>
  </w:num>
  <w:num w:numId="7">
    <w:abstractNumId w:val="11"/>
  </w:num>
  <w:num w:numId="8">
    <w:abstractNumId w:val="4"/>
  </w:num>
  <w:num w:numId="9">
    <w:abstractNumId w:val="1"/>
  </w:num>
  <w:num w:numId="10">
    <w:abstractNumId w:val="13"/>
  </w:num>
  <w:num w:numId="11">
    <w:abstractNumId w:val="15"/>
  </w:num>
  <w:num w:numId="12">
    <w:abstractNumId w:val="0"/>
  </w:num>
  <w:num w:numId="13">
    <w:abstractNumId w:val="3"/>
  </w:num>
  <w:num w:numId="14">
    <w:abstractNumId w:val="8"/>
  </w:num>
  <w:num w:numId="15">
    <w:abstractNumId w:val="5"/>
  </w:num>
  <w:num w:numId="16">
    <w:abstractNumId w:val="12"/>
  </w:num>
  <w:num w:numId="17">
    <w:abstractNumId w:val="6"/>
  </w:num>
  <w:num w:numId="1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720"/>
  <w:hyphenationZone w:val="425"/>
  <w:doNotHyphenateCaps/>
  <w:drawingGridHorizontalSpacing w:val="110"/>
  <w:drawingGridVerticalSpacing w:val="163"/>
  <w:displayHorizontalDrawingGridEvery w:val="0"/>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CE1"/>
    <w:rsid w:val="00001B6E"/>
    <w:rsid w:val="00002434"/>
    <w:rsid w:val="00003CB6"/>
    <w:rsid w:val="00005940"/>
    <w:rsid w:val="00017966"/>
    <w:rsid w:val="00020300"/>
    <w:rsid w:val="00023B4A"/>
    <w:rsid w:val="00031BF7"/>
    <w:rsid w:val="00033703"/>
    <w:rsid w:val="00033CEE"/>
    <w:rsid w:val="00037782"/>
    <w:rsid w:val="00040506"/>
    <w:rsid w:val="00050642"/>
    <w:rsid w:val="00061559"/>
    <w:rsid w:val="00063085"/>
    <w:rsid w:val="0006360F"/>
    <w:rsid w:val="00065288"/>
    <w:rsid w:val="0006626F"/>
    <w:rsid w:val="0007528F"/>
    <w:rsid w:val="000834A4"/>
    <w:rsid w:val="000863B9"/>
    <w:rsid w:val="000913F5"/>
    <w:rsid w:val="00094862"/>
    <w:rsid w:val="00094A5F"/>
    <w:rsid w:val="00096D55"/>
    <w:rsid w:val="000A07BA"/>
    <w:rsid w:val="000A2FF5"/>
    <w:rsid w:val="000A569C"/>
    <w:rsid w:val="000B77D4"/>
    <w:rsid w:val="000C303F"/>
    <w:rsid w:val="000C3BBB"/>
    <w:rsid w:val="000C55C2"/>
    <w:rsid w:val="000C5A34"/>
    <w:rsid w:val="000D21C6"/>
    <w:rsid w:val="000D58FB"/>
    <w:rsid w:val="000D605F"/>
    <w:rsid w:val="000E03EA"/>
    <w:rsid w:val="000E0E1B"/>
    <w:rsid w:val="000F4AC3"/>
    <w:rsid w:val="000F5DEF"/>
    <w:rsid w:val="000F5FDD"/>
    <w:rsid w:val="00106A3A"/>
    <w:rsid w:val="001073A6"/>
    <w:rsid w:val="00121751"/>
    <w:rsid w:val="0012464B"/>
    <w:rsid w:val="0013002D"/>
    <w:rsid w:val="00144D8A"/>
    <w:rsid w:val="0015082C"/>
    <w:rsid w:val="00151C9A"/>
    <w:rsid w:val="0015334E"/>
    <w:rsid w:val="00155703"/>
    <w:rsid w:val="001628B2"/>
    <w:rsid w:val="00162C5B"/>
    <w:rsid w:val="001674D4"/>
    <w:rsid w:val="00171A2A"/>
    <w:rsid w:val="00174383"/>
    <w:rsid w:val="00175065"/>
    <w:rsid w:val="001768BC"/>
    <w:rsid w:val="001825F2"/>
    <w:rsid w:val="00186817"/>
    <w:rsid w:val="001878F7"/>
    <w:rsid w:val="0019072C"/>
    <w:rsid w:val="001918AF"/>
    <w:rsid w:val="00193905"/>
    <w:rsid w:val="00196CCE"/>
    <w:rsid w:val="001A0C74"/>
    <w:rsid w:val="001A202D"/>
    <w:rsid w:val="001A40DF"/>
    <w:rsid w:val="001B3030"/>
    <w:rsid w:val="001B613F"/>
    <w:rsid w:val="001B67CE"/>
    <w:rsid w:val="001C0A27"/>
    <w:rsid w:val="001D2E6A"/>
    <w:rsid w:val="001D362D"/>
    <w:rsid w:val="001D5F9C"/>
    <w:rsid w:val="001D7375"/>
    <w:rsid w:val="001E1A73"/>
    <w:rsid w:val="001E2707"/>
    <w:rsid w:val="001E3029"/>
    <w:rsid w:val="001E7DCB"/>
    <w:rsid w:val="001F0B54"/>
    <w:rsid w:val="001F2F18"/>
    <w:rsid w:val="001F76D8"/>
    <w:rsid w:val="00201ECB"/>
    <w:rsid w:val="00203B40"/>
    <w:rsid w:val="002049EE"/>
    <w:rsid w:val="00204F06"/>
    <w:rsid w:val="00206476"/>
    <w:rsid w:val="00210404"/>
    <w:rsid w:val="00211A25"/>
    <w:rsid w:val="00211BAF"/>
    <w:rsid w:val="0021678C"/>
    <w:rsid w:val="00216CB6"/>
    <w:rsid w:val="00220C87"/>
    <w:rsid w:val="002213C5"/>
    <w:rsid w:val="00221608"/>
    <w:rsid w:val="00223918"/>
    <w:rsid w:val="00223FE3"/>
    <w:rsid w:val="0023297E"/>
    <w:rsid w:val="002332D4"/>
    <w:rsid w:val="00240DB1"/>
    <w:rsid w:val="0024402A"/>
    <w:rsid w:val="002453FD"/>
    <w:rsid w:val="00250C22"/>
    <w:rsid w:val="00254ABC"/>
    <w:rsid w:val="00255450"/>
    <w:rsid w:val="00257FBB"/>
    <w:rsid w:val="00262986"/>
    <w:rsid w:val="00266D5B"/>
    <w:rsid w:val="00267A64"/>
    <w:rsid w:val="002712F9"/>
    <w:rsid w:val="00271A11"/>
    <w:rsid w:val="002732B4"/>
    <w:rsid w:val="002738A2"/>
    <w:rsid w:val="00275753"/>
    <w:rsid w:val="00280659"/>
    <w:rsid w:val="00283413"/>
    <w:rsid w:val="0028793B"/>
    <w:rsid w:val="002953A4"/>
    <w:rsid w:val="00295832"/>
    <w:rsid w:val="002A0B2B"/>
    <w:rsid w:val="002A68AB"/>
    <w:rsid w:val="002B126D"/>
    <w:rsid w:val="002B76B0"/>
    <w:rsid w:val="002C0760"/>
    <w:rsid w:val="002C789C"/>
    <w:rsid w:val="002D2DBB"/>
    <w:rsid w:val="002D49E2"/>
    <w:rsid w:val="002D6BFB"/>
    <w:rsid w:val="002E59CF"/>
    <w:rsid w:val="002E7730"/>
    <w:rsid w:val="002F2B8B"/>
    <w:rsid w:val="002F3AF1"/>
    <w:rsid w:val="002F442F"/>
    <w:rsid w:val="002F53F7"/>
    <w:rsid w:val="00302FC8"/>
    <w:rsid w:val="00307224"/>
    <w:rsid w:val="00311BE2"/>
    <w:rsid w:val="00312408"/>
    <w:rsid w:val="0031392D"/>
    <w:rsid w:val="003160A7"/>
    <w:rsid w:val="003223AD"/>
    <w:rsid w:val="0032703C"/>
    <w:rsid w:val="0033141F"/>
    <w:rsid w:val="00335F1F"/>
    <w:rsid w:val="00336E29"/>
    <w:rsid w:val="003418E1"/>
    <w:rsid w:val="0034508D"/>
    <w:rsid w:val="00346E8C"/>
    <w:rsid w:val="003470F8"/>
    <w:rsid w:val="003503F6"/>
    <w:rsid w:val="003525D8"/>
    <w:rsid w:val="00353FD5"/>
    <w:rsid w:val="0035644D"/>
    <w:rsid w:val="00360402"/>
    <w:rsid w:val="00363D4C"/>
    <w:rsid w:val="003709AB"/>
    <w:rsid w:val="00371084"/>
    <w:rsid w:val="00371FB3"/>
    <w:rsid w:val="003726A6"/>
    <w:rsid w:val="003740E1"/>
    <w:rsid w:val="00374877"/>
    <w:rsid w:val="003765B0"/>
    <w:rsid w:val="00376BB4"/>
    <w:rsid w:val="00382D1F"/>
    <w:rsid w:val="003944BE"/>
    <w:rsid w:val="00394D94"/>
    <w:rsid w:val="00394FF9"/>
    <w:rsid w:val="00396CA8"/>
    <w:rsid w:val="003A633A"/>
    <w:rsid w:val="003B0485"/>
    <w:rsid w:val="003B533C"/>
    <w:rsid w:val="003C41E6"/>
    <w:rsid w:val="003C52F0"/>
    <w:rsid w:val="003C5B47"/>
    <w:rsid w:val="003D0397"/>
    <w:rsid w:val="003D46AE"/>
    <w:rsid w:val="003D6E69"/>
    <w:rsid w:val="003E5A6C"/>
    <w:rsid w:val="003E6D4B"/>
    <w:rsid w:val="003F0832"/>
    <w:rsid w:val="003F1F61"/>
    <w:rsid w:val="003F3D6C"/>
    <w:rsid w:val="003F5428"/>
    <w:rsid w:val="00411AC8"/>
    <w:rsid w:val="00414342"/>
    <w:rsid w:val="00415165"/>
    <w:rsid w:val="00416884"/>
    <w:rsid w:val="00417A56"/>
    <w:rsid w:val="004225CE"/>
    <w:rsid w:val="004270AC"/>
    <w:rsid w:val="004270E4"/>
    <w:rsid w:val="004278D0"/>
    <w:rsid w:val="00427E9B"/>
    <w:rsid w:val="00432A60"/>
    <w:rsid w:val="00433D34"/>
    <w:rsid w:val="00436C44"/>
    <w:rsid w:val="004378A7"/>
    <w:rsid w:val="00446AD7"/>
    <w:rsid w:val="00450541"/>
    <w:rsid w:val="00460ACD"/>
    <w:rsid w:val="0046280F"/>
    <w:rsid w:val="004656E3"/>
    <w:rsid w:val="00470FF7"/>
    <w:rsid w:val="0047294D"/>
    <w:rsid w:val="00473F28"/>
    <w:rsid w:val="004771AB"/>
    <w:rsid w:val="004800A5"/>
    <w:rsid w:val="004830C2"/>
    <w:rsid w:val="004834E8"/>
    <w:rsid w:val="00483D6E"/>
    <w:rsid w:val="0048502E"/>
    <w:rsid w:val="00486CEF"/>
    <w:rsid w:val="00490B76"/>
    <w:rsid w:val="004934BA"/>
    <w:rsid w:val="0049599B"/>
    <w:rsid w:val="00495ED7"/>
    <w:rsid w:val="004A307C"/>
    <w:rsid w:val="004A528C"/>
    <w:rsid w:val="004A60B1"/>
    <w:rsid w:val="004B305B"/>
    <w:rsid w:val="004B4508"/>
    <w:rsid w:val="004B60D1"/>
    <w:rsid w:val="004C3ADB"/>
    <w:rsid w:val="004C449D"/>
    <w:rsid w:val="004C6D94"/>
    <w:rsid w:val="004D0CBB"/>
    <w:rsid w:val="004D4DBF"/>
    <w:rsid w:val="004D58DF"/>
    <w:rsid w:val="004D732B"/>
    <w:rsid w:val="004D749A"/>
    <w:rsid w:val="004E4E4E"/>
    <w:rsid w:val="004E6E4C"/>
    <w:rsid w:val="004E73B8"/>
    <w:rsid w:val="004F083F"/>
    <w:rsid w:val="004F216E"/>
    <w:rsid w:val="004F27A3"/>
    <w:rsid w:val="004F5E77"/>
    <w:rsid w:val="0051219C"/>
    <w:rsid w:val="00517151"/>
    <w:rsid w:val="00520DF6"/>
    <w:rsid w:val="0052211B"/>
    <w:rsid w:val="00522380"/>
    <w:rsid w:val="005330C1"/>
    <w:rsid w:val="00542D9E"/>
    <w:rsid w:val="00543343"/>
    <w:rsid w:val="00546BE6"/>
    <w:rsid w:val="0055112C"/>
    <w:rsid w:val="005512E3"/>
    <w:rsid w:val="00551818"/>
    <w:rsid w:val="00554FB8"/>
    <w:rsid w:val="00555D86"/>
    <w:rsid w:val="00557FCE"/>
    <w:rsid w:val="00563A5F"/>
    <w:rsid w:val="00567E5A"/>
    <w:rsid w:val="00571999"/>
    <w:rsid w:val="00580A9E"/>
    <w:rsid w:val="00582AAD"/>
    <w:rsid w:val="00594A31"/>
    <w:rsid w:val="0059516D"/>
    <w:rsid w:val="00596A2B"/>
    <w:rsid w:val="0059730D"/>
    <w:rsid w:val="005A0566"/>
    <w:rsid w:val="005A1EF4"/>
    <w:rsid w:val="005A358D"/>
    <w:rsid w:val="005B3695"/>
    <w:rsid w:val="005B41DC"/>
    <w:rsid w:val="005B4333"/>
    <w:rsid w:val="005B6E83"/>
    <w:rsid w:val="005C2F1E"/>
    <w:rsid w:val="005C557A"/>
    <w:rsid w:val="005C6841"/>
    <w:rsid w:val="005D6FCA"/>
    <w:rsid w:val="005E2462"/>
    <w:rsid w:val="005E385B"/>
    <w:rsid w:val="005E6972"/>
    <w:rsid w:val="005E745B"/>
    <w:rsid w:val="005F0644"/>
    <w:rsid w:val="005F13AC"/>
    <w:rsid w:val="005F1C81"/>
    <w:rsid w:val="005F4CAF"/>
    <w:rsid w:val="0061009A"/>
    <w:rsid w:val="00612741"/>
    <w:rsid w:val="00613588"/>
    <w:rsid w:val="00613935"/>
    <w:rsid w:val="006140B5"/>
    <w:rsid w:val="00615637"/>
    <w:rsid w:val="00615864"/>
    <w:rsid w:val="00621D6F"/>
    <w:rsid w:val="006226B4"/>
    <w:rsid w:val="0062416D"/>
    <w:rsid w:val="00625CCE"/>
    <w:rsid w:val="0063236D"/>
    <w:rsid w:val="006325D9"/>
    <w:rsid w:val="0064028C"/>
    <w:rsid w:val="00641E49"/>
    <w:rsid w:val="006441A0"/>
    <w:rsid w:val="00644B0B"/>
    <w:rsid w:val="00644CF9"/>
    <w:rsid w:val="00647838"/>
    <w:rsid w:val="00647875"/>
    <w:rsid w:val="00656BC1"/>
    <w:rsid w:val="00664732"/>
    <w:rsid w:val="006649C3"/>
    <w:rsid w:val="006659B0"/>
    <w:rsid w:val="00667298"/>
    <w:rsid w:val="0067006B"/>
    <w:rsid w:val="00671FBC"/>
    <w:rsid w:val="00681AB6"/>
    <w:rsid w:val="0068384E"/>
    <w:rsid w:val="0069419E"/>
    <w:rsid w:val="00694BFD"/>
    <w:rsid w:val="00696A2A"/>
    <w:rsid w:val="00696AB9"/>
    <w:rsid w:val="00696CF1"/>
    <w:rsid w:val="006977F4"/>
    <w:rsid w:val="006A2C98"/>
    <w:rsid w:val="006A54E2"/>
    <w:rsid w:val="006A7B3A"/>
    <w:rsid w:val="006B1511"/>
    <w:rsid w:val="006B1A7D"/>
    <w:rsid w:val="006B4172"/>
    <w:rsid w:val="006B6F15"/>
    <w:rsid w:val="006C2636"/>
    <w:rsid w:val="006C3539"/>
    <w:rsid w:val="006C361C"/>
    <w:rsid w:val="006C6A21"/>
    <w:rsid w:val="006D392B"/>
    <w:rsid w:val="006E0C3A"/>
    <w:rsid w:val="006E17DC"/>
    <w:rsid w:val="006E21DF"/>
    <w:rsid w:val="006E5812"/>
    <w:rsid w:val="006E5A13"/>
    <w:rsid w:val="006F2688"/>
    <w:rsid w:val="006F3553"/>
    <w:rsid w:val="006F3565"/>
    <w:rsid w:val="006F679C"/>
    <w:rsid w:val="006F725D"/>
    <w:rsid w:val="007018BF"/>
    <w:rsid w:val="007076FB"/>
    <w:rsid w:val="00707BCA"/>
    <w:rsid w:val="00712E2B"/>
    <w:rsid w:val="00714188"/>
    <w:rsid w:val="00725112"/>
    <w:rsid w:val="00726263"/>
    <w:rsid w:val="00727313"/>
    <w:rsid w:val="00732FFB"/>
    <w:rsid w:val="00745E6D"/>
    <w:rsid w:val="00746279"/>
    <w:rsid w:val="0075303C"/>
    <w:rsid w:val="00753FEB"/>
    <w:rsid w:val="00755A0A"/>
    <w:rsid w:val="0076660A"/>
    <w:rsid w:val="00770BC1"/>
    <w:rsid w:val="00772015"/>
    <w:rsid w:val="00773303"/>
    <w:rsid w:val="0077355A"/>
    <w:rsid w:val="007741F1"/>
    <w:rsid w:val="007765FC"/>
    <w:rsid w:val="00776FDD"/>
    <w:rsid w:val="007802BB"/>
    <w:rsid w:val="00780430"/>
    <w:rsid w:val="00782C2D"/>
    <w:rsid w:val="00791741"/>
    <w:rsid w:val="0079192B"/>
    <w:rsid w:val="007919F6"/>
    <w:rsid w:val="00793715"/>
    <w:rsid w:val="00794164"/>
    <w:rsid w:val="00795C53"/>
    <w:rsid w:val="00795F51"/>
    <w:rsid w:val="007A78B8"/>
    <w:rsid w:val="007A7F8D"/>
    <w:rsid w:val="007B277C"/>
    <w:rsid w:val="007B3732"/>
    <w:rsid w:val="007C2B6E"/>
    <w:rsid w:val="007C5294"/>
    <w:rsid w:val="007D1CCA"/>
    <w:rsid w:val="007D7785"/>
    <w:rsid w:val="007D7842"/>
    <w:rsid w:val="007E1B12"/>
    <w:rsid w:val="007E3839"/>
    <w:rsid w:val="007E6A3B"/>
    <w:rsid w:val="007F162E"/>
    <w:rsid w:val="007F52E1"/>
    <w:rsid w:val="0080305B"/>
    <w:rsid w:val="008030A2"/>
    <w:rsid w:val="00803A46"/>
    <w:rsid w:val="00812C49"/>
    <w:rsid w:val="00812F01"/>
    <w:rsid w:val="00816781"/>
    <w:rsid w:val="00821C7D"/>
    <w:rsid w:val="00823FEC"/>
    <w:rsid w:val="00824A94"/>
    <w:rsid w:val="0083122D"/>
    <w:rsid w:val="00836FA8"/>
    <w:rsid w:val="0084016E"/>
    <w:rsid w:val="00845ECA"/>
    <w:rsid w:val="0084673B"/>
    <w:rsid w:val="008507BA"/>
    <w:rsid w:val="00854948"/>
    <w:rsid w:val="00866147"/>
    <w:rsid w:val="008670C0"/>
    <w:rsid w:val="0087419E"/>
    <w:rsid w:val="00882037"/>
    <w:rsid w:val="008833E5"/>
    <w:rsid w:val="00884DCB"/>
    <w:rsid w:val="00885CAF"/>
    <w:rsid w:val="00895986"/>
    <w:rsid w:val="00896927"/>
    <w:rsid w:val="008A5530"/>
    <w:rsid w:val="008A6855"/>
    <w:rsid w:val="008B1C8A"/>
    <w:rsid w:val="008B5655"/>
    <w:rsid w:val="008B623B"/>
    <w:rsid w:val="008B7DF9"/>
    <w:rsid w:val="008C435A"/>
    <w:rsid w:val="008C4FFE"/>
    <w:rsid w:val="008C5804"/>
    <w:rsid w:val="008E0FD3"/>
    <w:rsid w:val="008E14EC"/>
    <w:rsid w:val="008E6D30"/>
    <w:rsid w:val="008F05F8"/>
    <w:rsid w:val="008F0CD4"/>
    <w:rsid w:val="008F367C"/>
    <w:rsid w:val="00901553"/>
    <w:rsid w:val="00901CEF"/>
    <w:rsid w:val="009048C3"/>
    <w:rsid w:val="009051C7"/>
    <w:rsid w:val="0091250B"/>
    <w:rsid w:val="0091539F"/>
    <w:rsid w:val="00916B57"/>
    <w:rsid w:val="00917E35"/>
    <w:rsid w:val="00926349"/>
    <w:rsid w:val="00936432"/>
    <w:rsid w:val="009400CB"/>
    <w:rsid w:val="00941EF6"/>
    <w:rsid w:val="00942DF9"/>
    <w:rsid w:val="00943AA7"/>
    <w:rsid w:val="009450EE"/>
    <w:rsid w:val="009510A6"/>
    <w:rsid w:val="00953FBE"/>
    <w:rsid w:val="00954BFD"/>
    <w:rsid w:val="00957528"/>
    <w:rsid w:val="0096226E"/>
    <w:rsid w:val="00962950"/>
    <w:rsid w:val="00963642"/>
    <w:rsid w:val="00963C1E"/>
    <w:rsid w:val="00964EE9"/>
    <w:rsid w:val="00965A27"/>
    <w:rsid w:val="00967DC1"/>
    <w:rsid w:val="009723EB"/>
    <w:rsid w:val="00972DC6"/>
    <w:rsid w:val="00974766"/>
    <w:rsid w:val="00975713"/>
    <w:rsid w:val="00985CF7"/>
    <w:rsid w:val="00986723"/>
    <w:rsid w:val="009868A0"/>
    <w:rsid w:val="00993C8F"/>
    <w:rsid w:val="009A1828"/>
    <w:rsid w:val="009A4885"/>
    <w:rsid w:val="009A5196"/>
    <w:rsid w:val="009B06D4"/>
    <w:rsid w:val="009B07C1"/>
    <w:rsid w:val="009B0C68"/>
    <w:rsid w:val="009B15FE"/>
    <w:rsid w:val="009B1A59"/>
    <w:rsid w:val="009B29A9"/>
    <w:rsid w:val="009B690F"/>
    <w:rsid w:val="009B6E90"/>
    <w:rsid w:val="009B7C35"/>
    <w:rsid w:val="009C0338"/>
    <w:rsid w:val="009C0391"/>
    <w:rsid w:val="009C2F3B"/>
    <w:rsid w:val="009D17EB"/>
    <w:rsid w:val="009D1B5F"/>
    <w:rsid w:val="009D78AA"/>
    <w:rsid w:val="009E0FBF"/>
    <w:rsid w:val="009E284B"/>
    <w:rsid w:val="009E3431"/>
    <w:rsid w:val="009E7EA0"/>
    <w:rsid w:val="009F4F28"/>
    <w:rsid w:val="00A00D1D"/>
    <w:rsid w:val="00A03261"/>
    <w:rsid w:val="00A06959"/>
    <w:rsid w:val="00A0748F"/>
    <w:rsid w:val="00A132C9"/>
    <w:rsid w:val="00A13C06"/>
    <w:rsid w:val="00A14DBD"/>
    <w:rsid w:val="00A15C7E"/>
    <w:rsid w:val="00A169A6"/>
    <w:rsid w:val="00A17C09"/>
    <w:rsid w:val="00A24532"/>
    <w:rsid w:val="00A27DC1"/>
    <w:rsid w:val="00A31495"/>
    <w:rsid w:val="00A336CB"/>
    <w:rsid w:val="00A4206A"/>
    <w:rsid w:val="00A47022"/>
    <w:rsid w:val="00A4712B"/>
    <w:rsid w:val="00A52298"/>
    <w:rsid w:val="00A56B1E"/>
    <w:rsid w:val="00A6106B"/>
    <w:rsid w:val="00A616C9"/>
    <w:rsid w:val="00A61B97"/>
    <w:rsid w:val="00A63FA5"/>
    <w:rsid w:val="00A644DA"/>
    <w:rsid w:val="00A65277"/>
    <w:rsid w:val="00A65D5B"/>
    <w:rsid w:val="00A677B1"/>
    <w:rsid w:val="00A709B6"/>
    <w:rsid w:val="00A74B14"/>
    <w:rsid w:val="00A75F10"/>
    <w:rsid w:val="00A8064E"/>
    <w:rsid w:val="00A83EDC"/>
    <w:rsid w:val="00A849CA"/>
    <w:rsid w:val="00A925D3"/>
    <w:rsid w:val="00A93283"/>
    <w:rsid w:val="00A93A31"/>
    <w:rsid w:val="00A93E6F"/>
    <w:rsid w:val="00A96452"/>
    <w:rsid w:val="00AA0466"/>
    <w:rsid w:val="00AA0992"/>
    <w:rsid w:val="00AA4E3A"/>
    <w:rsid w:val="00AA7925"/>
    <w:rsid w:val="00AB2AF9"/>
    <w:rsid w:val="00AB2B2A"/>
    <w:rsid w:val="00AB69C0"/>
    <w:rsid w:val="00AB6D38"/>
    <w:rsid w:val="00AC0F30"/>
    <w:rsid w:val="00AC245A"/>
    <w:rsid w:val="00AC5F98"/>
    <w:rsid w:val="00AD4E50"/>
    <w:rsid w:val="00AE1988"/>
    <w:rsid w:val="00AE6969"/>
    <w:rsid w:val="00AF2332"/>
    <w:rsid w:val="00AF37AE"/>
    <w:rsid w:val="00AF4B51"/>
    <w:rsid w:val="00AF7788"/>
    <w:rsid w:val="00B021A5"/>
    <w:rsid w:val="00B068E1"/>
    <w:rsid w:val="00B0714F"/>
    <w:rsid w:val="00B07EE4"/>
    <w:rsid w:val="00B12012"/>
    <w:rsid w:val="00B12567"/>
    <w:rsid w:val="00B14C1A"/>
    <w:rsid w:val="00B210BE"/>
    <w:rsid w:val="00B236C8"/>
    <w:rsid w:val="00B24190"/>
    <w:rsid w:val="00B24682"/>
    <w:rsid w:val="00B24E9F"/>
    <w:rsid w:val="00B35C30"/>
    <w:rsid w:val="00B4392E"/>
    <w:rsid w:val="00B440EB"/>
    <w:rsid w:val="00B44FC5"/>
    <w:rsid w:val="00B47502"/>
    <w:rsid w:val="00B52950"/>
    <w:rsid w:val="00B52EA0"/>
    <w:rsid w:val="00B60958"/>
    <w:rsid w:val="00B760D0"/>
    <w:rsid w:val="00B9134A"/>
    <w:rsid w:val="00BA2B97"/>
    <w:rsid w:val="00BA3445"/>
    <w:rsid w:val="00BA3BDA"/>
    <w:rsid w:val="00BA4AE6"/>
    <w:rsid w:val="00BA5B14"/>
    <w:rsid w:val="00BA6404"/>
    <w:rsid w:val="00BA64F2"/>
    <w:rsid w:val="00BA6F08"/>
    <w:rsid w:val="00BA7093"/>
    <w:rsid w:val="00BB2862"/>
    <w:rsid w:val="00BB4FD8"/>
    <w:rsid w:val="00BB6C4C"/>
    <w:rsid w:val="00BC5607"/>
    <w:rsid w:val="00BD3E50"/>
    <w:rsid w:val="00BD42C1"/>
    <w:rsid w:val="00BD4FC7"/>
    <w:rsid w:val="00BE16D4"/>
    <w:rsid w:val="00BE3665"/>
    <w:rsid w:val="00BE6F4F"/>
    <w:rsid w:val="00BF4C80"/>
    <w:rsid w:val="00BF61D8"/>
    <w:rsid w:val="00C00D6E"/>
    <w:rsid w:val="00C030CA"/>
    <w:rsid w:val="00C03C6C"/>
    <w:rsid w:val="00C04278"/>
    <w:rsid w:val="00C04E77"/>
    <w:rsid w:val="00C06B5A"/>
    <w:rsid w:val="00C06CE0"/>
    <w:rsid w:val="00C11826"/>
    <w:rsid w:val="00C13AAB"/>
    <w:rsid w:val="00C156D9"/>
    <w:rsid w:val="00C16391"/>
    <w:rsid w:val="00C2010A"/>
    <w:rsid w:val="00C2233A"/>
    <w:rsid w:val="00C23406"/>
    <w:rsid w:val="00C23BA4"/>
    <w:rsid w:val="00C24FFF"/>
    <w:rsid w:val="00C25455"/>
    <w:rsid w:val="00C26D31"/>
    <w:rsid w:val="00C2749E"/>
    <w:rsid w:val="00C27618"/>
    <w:rsid w:val="00C32C7A"/>
    <w:rsid w:val="00C367B3"/>
    <w:rsid w:val="00C424DD"/>
    <w:rsid w:val="00C43254"/>
    <w:rsid w:val="00C43F4B"/>
    <w:rsid w:val="00C47EB8"/>
    <w:rsid w:val="00C47FAA"/>
    <w:rsid w:val="00C512E8"/>
    <w:rsid w:val="00C5190B"/>
    <w:rsid w:val="00C52EBC"/>
    <w:rsid w:val="00C53590"/>
    <w:rsid w:val="00C56A09"/>
    <w:rsid w:val="00C61903"/>
    <w:rsid w:val="00C674E2"/>
    <w:rsid w:val="00C70EC5"/>
    <w:rsid w:val="00C71BB1"/>
    <w:rsid w:val="00C7426F"/>
    <w:rsid w:val="00C758FE"/>
    <w:rsid w:val="00C76718"/>
    <w:rsid w:val="00C802F9"/>
    <w:rsid w:val="00C91219"/>
    <w:rsid w:val="00C91A46"/>
    <w:rsid w:val="00C92E44"/>
    <w:rsid w:val="00C93F33"/>
    <w:rsid w:val="00C943E3"/>
    <w:rsid w:val="00C9678B"/>
    <w:rsid w:val="00CB337A"/>
    <w:rsid w:val="00CB345E"/>
    <w:rsid w:val="00CB4548"/>
    <w:rsid w:val="00CB5040"/>
    <w:rsid w:val="00CB626D"/>
    <w:rsid w:val="00CB6D44"/>
    <w:rsid w:val="00CB70AD"/>
    <w:rsid w:val="00CB7594"/>
    <w:rsid w:val="00CB765C"/>
    <w:rsid w:val="00CC0A58"/>
    <w:rsid w:val="00CC3A6A"/>
    <w:rsid w:val="00CC557B"/>
    <w:rsid w:val="00CD20EF"/>
    <w:rsid w:val="00CD3EEC"/>
    <w:rsid w:val="00CD50ED"/>
    <w:rsid w:val="00CD5897"/>
    <w:rsid w:val="00CD5FDD"/>
    <w:rsid w:val="00CE16A2"/>
    <w:rsid w:val="00CE1F65"/>
    <w:rsid w:val="00CE294A"/>
    <w:rsid w:val="00CE5BE8"/>
    <w:rsid w:val="00CE6316"/>
    <w:rsid w:val="00CF361F"/>
    <w:rsid w:val="00CF6CA0"/>
    <w:rsid w:val="00D01F9C"/>
    <w:rsid w:val="00D023AC"/>
    <w:rsid w:val="00D03AA8"/>
    <w:rsid w:val="00D03DAF"/>
    <w:rsid w:val="00D10E5A"/>
    <w:rsid w:val="00D13497"/>
    <w:rsid w:val="00D15907"/>
    <w:rsid w:val="00D20CE0"/>
    <w:rsid w:val="00D264BE"/>
    <w:rsid w:val="00D26F65"/>
    <w:rsid w:val="00D331A2"/>
    <w:rsid w:val="00D35454"/>
    <w:rsid w:val="00D365E4"/>
    <w:rsid w:val="00D41321"/>
    <w:rsid w:val="00D41B16"/>
    <w:rsid w:val="00D44CB5"/>
    <w:rsid w:val="00D44FF3"/>
    <w:rsid w:val="00D463FD"/>
    <w:rsid w:val="00D472CA"/>
    <w:rsid w:val="00D53342"/>
    <w:rsid w:val="00D551BF"/>
    <w:rsid w:val="00D646E9"/>
    <w:rsid w:val="00D65D29"/>
    <w:rsid w:val="00D73412"/>
    <w:rsid w:val="00D73EBF"/>
    <w:rsid w:val="00D76C2E"/>
    <w:rsid w:val="00D87A57"/>
    <w:rsid w:val="00D919EC"/>
    <w:rsid w:val="00D92FB1"/>
    <w:rsid w:val="00D93906"/>
    <w:rsid w:val="00D93ACB"/>
    <w:rsid w:val="00DA46E2"/>
    <w:rsid w:val="00DA66E4"/>
    <w:rsid w:val="00DA767A"/>
    <w:rsid w:val="00DA7A38"/>
    <w:rsid w:val="00DB0455"/>
    <w:rsid w:val="00DB0953"/>
    <w:rsid w:val="00DB17EC"/>
    <w:rsid w:val="00DB2CB6"/>
    <w:rsid w:val="00DB2EB5"/>
    <w:rsid w:val="00DB5B40"/>
    <w:rsid w:val="00DC319D"/>
    <w:rsid w:val="00DC64A5"/>
    <w:rsid w:val="00DD330D"/>
    <w:rsid w:val="00DE6963"/>
    <w:rsid w:val="00DE721A"/>
    <w:rsid w:val="00DF103A"/>
    <w:rsid w:val="00DF3C67"/>
    <w:rsid w:val="00E046BD"/>
    <w:rsid w:val="00E064BF"/>
    <w:rsid w:val="00E06B6F"/>
    <w:rsid w:val="00E12754"/>
    <w:rsid w:val="00E1286A"/>
    <w:rsid w:val="00E1594D"/>
    <w:rsid w:val="00E176D9"/>
    <w:rsid w:val="00E210C0"/>
    <w:rsid w:val="00E22749"/>
    <w:rsid w:val="00E23035"/>
    <w:rsid w:val="00E23994"/>
    <w:rsid w:val="00E24A4B"/>
    <w:rsid w:val="00E275E5"/>
    <w:rsid w:val="00E27B03"/>
    <w:rsid w:val="00E335F2"/>
    <w:rsid w:val="00E35725"/>
    <w:rsid w:val="00E36626"/>
    <w:rsid w:val="00E3683E"/>
    <w:rsid w:val="00E36A7E"/>
    <w:rsid w:val="00E374F8"/>
    <w:rsid w:val="00E37F6D"/>
    <w:rsid w:val="00E41176"/>
    <w:rsid w:val="00E43FBB"/>
    <w:rsid w:val="00E445B3"/>
    <w:rsid w:val="00E4727A"/>
    <w:rsid w:val="00E508A0"/>
    <w:rsid w:val="00E50C6C"/>
    <w:rsid w:val="00E53697"/>
    <w:rsid w:val="00E56720"/>
    <w:rsid w:val="00E60DC8"/>
    <w:rsid w:val="00E646AA"/>
    <w:rsid w:val="00E65CE1"/>
    <w:rsid w:val="00E72D6B"/>
    <w:rsid w:val="00E73BCF"/>
    <w:rsid w:val="00E752E8"/>
    <w:rsid w:val="00E758F3"/>
    <w:rsid w:val="00E75CAA"/>
    <w:rsid w:val="00E8059D"/>
    <w:rsid w:val="00E80D20"/>
    <w:rsid w:val="00E875E2"/>
    <w:rsid w:val="00E92CE0"/>
    <w:rsid w:val="00E958D5"/>
    <w:rsid w:val="00EA0109"/>
    <w:rsid w:val="00EA2ECF"/>
    <w:rsid w:val="00EA384F"/>
    <w:rsid w:val="00EA3A77"/>
    <w:rsid w:val="00EA5DA0"/>
    <w:rsid w:val="00EA7545"/>
    <w:rsid w:val="00EB2903"/>
    <w:rsid w:val="00EC1E1B"/>
    <w:rsid w:val="00EC4801"/>
    <w:rsid w:val="00ED15D9"/>
    <w:rsid w:val="00ED2E96"/>
    <w:rsid w:val="00ED4A81"/>
    <w:rsid w:val="00ED4E44"/>
    <w:rsid w:val="00ED7954"/>
    <w:rsid w:val="00EF011B"/>
    <w:rsid w:val="00F0056B"/>
    <w:rsid w:val="00F00948"/>
    <w:rsid w:val="00F0270F"/>
    <w:rsid w:val="00F0384E"/>
    <w:rsid w:val="00F05C74"/>
    <w:rsid w:val="00F05CB3"/>
    <w:rsid w:val="00F0628D"/>
    <w:rsid w:val="00F1161E"/>
    <w:rsid w:val="00F13885"/>
    <w:rsid w:val="00F1734B"/>
    <w:rsid w:val="00F176E3"/>
    <w:rsid w:val="00F20204"/>
    <w:rsid w:val="00F20D8B"/>
    <w:rsid w:val="00F22C15"/>
    <w:rsid w:val="00F25991"/>
    <w:rsid w:val="00F34EE5"/>
    <w:rsid w:val="00F354FA"/>
    <w:rsid w:val="00F420C7"/>
    <w:rsid w:val="00F4580E"/>
    <w:rsid w:val="00F532F8"/>
    <w:rsid w:val="00F577E1"/>
    <w:rsid w:val="00F63FD7"/>
    <w:rsid w:val="00F65016"/>
    <w:rsid w:val="00F654CF"/>
    <w:rsid w:val="00F669AF"/>
    <w:rsid w:val="00F7314A"/>
    <w:rsid w:val="00F774FE"/>
    <w:rsid w:val="00F86ECE"/>
    <w:rsid w:val="00F96E2F"/>
    <w:rsid w:val="00F974D3"/>
    <w:rsid w:val="00FA210D"/>
    <w:rsid w:val="00FA2F50"/>
    <w:rsid w:val="00FA594D"/>
    <w:rsid w:val="00FA604E"/>
    <w:rsid w:val="00FA63E5"/>
    <w:rsid w:val="00FB0903"/>
    <w:rsid w:val="00FB11EF"/>
    <w:rsid w:val="00FB3BAF"/>
    <w:rsid w:val="00FC4999"/>
    <w:rsid w:val="00FC51D6"/>
    <w:rsid w:val="00FC5FC1"/>
    <w:rsid w:val="00FD0AD3"/>
    <w:rsid w:val="00FD48C8"/>
    <w:rsid w:val="00FD6F23"/>
    <w:rsid w:val="00FD76DF"/>
    <w:rsid w:val="00FE09F0"/>
    <w:rsid w:val="00FE22F5"/>
    <w:rsid w:val="00FE3395"/>
    <w:rsid w:val="00FE639F"/>
    <w:rsid w:val="00FE72DC"/>
    <w:rsid w:val="00FF2E12"/>
    <w:rsid w:val="00FF389B"/>
    <w:rsid w:val="00FF51A8"/>
    <w:rsid w:val="00FF5334"/>
    <w:rsid w:val="00FF778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17E35"/>
    <w:pPr>
      <w:jc w:val="both"/>
    </w:pPr>
    <w:rPr>
      <w:rFonts w:cs="Calibri"/>
      <w:sz w:val="22"/>
      <w:szCs w:val="22"/>
      <w:lang w:val="es-CL" w:eastAsia="en-US"/>
    </w:rPr>
  </w:style>
  <w:style w:type="paragraph" w:styleId="Ttulo1">
    <w:name w:val="heading 1"/>
    <w:basedOn w:val="Normal"/>
    <w:next w:val="Normal"/>
    <w:link w:val="Ttulo1Car"/>
    <w:uiPriority w:val="99"/>
    <w:qFormat/>
    <w:rsid w:val="004B60D1"/>
    <w:pPr>
      <w:keepNext/>
      <w:keepLines/>
      <w:spacing w:before="480"/>
      <w:outlineLvl w:val="0"/>
    </w:pPr>
    <w:rPr>
      <w:rFonts w:ascii="Cambria" w:eastAsia="Times New Roman" w:hAnsi="Cambria" w:cs="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4B60D1"/>
    <w:rPr>
      <w:rFonts w:ascii="Cambria" w:hAnsi="Cambria" w:cs="Cambria"/>
      <w:b/>
      <w:bCs/>
      <w:color w:val="365F91"/>
      <w:sz w:val="28"/>
      <w:szCs w:val="28"/>
      <w:lang w:val="es-CL"/>
    </w:rPr>
  </w:style>
  <w:style w:type="paragraph" w:styleId="NormalWeb">
    <w:name w:val="Normal (Web)"/>
    <w:basedOn w:val="Normal"/>
    <w:uiPriority w:val="99"/>
    <w:rsid w:val="00E65CE1"/>
    <w:pPr>
      <w:spacing w:before="100" w:beforeAutospacing="1" w:after="100" w:afterAutospacing="1"/>
      <w:jc w:val="left"/>
    </w:pPr>
    <w:rPr>
      <w:rFonts w:ascii="Times New Roman" w:eastAsia="Times New Roman" w:hAnsi="Times New Roman" w:cs="Times New Roman"/>
      <w:sz w:val="24"/>
      <w:szCs w:val="24"/>
      <w:lang w:val="en-US"/>
    </w:rPr>
  </w:style>
  <w:style w:type="paragraph" w:styleId="Prrafodelista">
    <w:name w:val="List Paragraph"/>
    <w:basedOn w:val="Normal"/>
    <w:uiPriority w:val="99"/>
    <w:qFormat/>
    <w:rsid w:val="00E65CE1"/>
    <w:pPr>
      <w:ind w:left="720"/>
      <w:jc w:val="left"/>
    </w:pPr>
    <w:rPr>
      <w:rFonts w:ascii="Times New Roman" w:eastAsia="Times New Roman" w:hAnsi="Times New Roman" w:cs="Times New Roman"/>
      <w:sz w:val="24"/>
      <w:szCs w:val="24"/>
      <w:lang w:val="en-US"/>
    </w:rPr>
  </w:style>
  <w:style w:type="paragraph" w:customStyle="1" w:styleId="Prrafodelista1">
    <w:name w:val="Párrafo de lista1"/>
    <w:basedOn w:val="Normal"/>
    <w:uiPriority w:val="99"/>
    <w:rsid w:val="00671FBC"/>
    <w:pPr>
      <w:spacing w:after="200" w:line="276" w:lineRule="auto"/>
      <w:ind w:left="720"/>
      <w:jc w:val="left"/>
    </w:pPr>
  </w:style>
  <w:style w:type="paragraph" w:styleId="Textonotapie">
    <w:name w:val="footnote text"/>
    <w:basedOn w:val="Normal"/>
    <w:link w:val="TextonotapieCar"/>
    <w:uiPriority w:val="99"/>
    <w:semiHidden/>
    <w:rsid w:val="00671FBC"/>
    <w:rPr>
      <w:sz w:val="20"/>
      <w:szCs w:val="20"/>
    </w:rPr>
  </w:style>
  <w:style w:type="character" w:customStyle="1" w:styleId="TextonotapieCar">
    <w:name w:val="Texto nota pie Car"/>
    <w:basedOn w:val="Fuentedeprrafopredeter"/>
    <w:link w:val="Textonotapie"/>
    <w:uiPriority w:val="99"/>
    <w:semiHidden/>
    <w:locked/>
    <w:rsid w:val="00671FBC"/>
    <w:rPr>
      <w:sz w:val="20"/>
      <w:szCs w:val="20"/>
      <w:lang w:val="es-CL"/>
    </w:rPr>
  </w:style>
  <w:style w:type="character" w:styleId="Refdenotaalpie">
    <w:name w:val="footnote reference"/>
    <w:basedOn w:val="Fuentedeprrafopredeter"/>
    <w:uiPriority w:val="99"/>
    <w:semiHidden/>
    <w:rsid w:val="00671FBC"/>
    <w:rPr>
      <w:vertAlign w:val="superscript"/>
    </w:rPr>
  </w:style>
  <w:style w:type="paragraph" w:styleId="Textodeglobo">
    <w:name w:val="Balloon Text"/>
    <w:basedOn w:val="Normal"/>
    <w:link w:val="TextodegloboCar"/>
    <w:uiPriority w:val="99"/>
    <w:semiHidden/>
    <w:rsid w:val="00FA594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FA594D"/>
    <w:rPr>
      <w:rFonts w:ascii="Tahoma" w:hAnsi="Tahoma" w:cs="Tahoma"/>
      <w:sz w:val="16"/>
      <w:szCs w:val="16"/>
      <w:lang w:val="es-CL"/>
    </w:rPr>
  </w:style>
  <w:style w:type="table" w:styleId="Tablaconcuadrcula">
    <w:name w:val="Table Grid"/>
    <w:basedOn w:val="Tablanormal"/>
    <w:uiPriority w:val="59"/>
    <w:rsid w:val="00D73EB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tulodeTDC">
    <w:name w:val="TOC Heading"/>
    <w:basedOn w:val="Ttulo1"/>
    <w:next w:val="Normal"/>
    <w:uiPriority w:val="99"/>
    <w:qFormat/>
    <w:rsid w:val="004B60D1"/>
    <w:pPr>
      <w:spacing w:line="276" w:lineRule="auto"/>
      <w:jc w:val="left"/>
      <w:outlineLvl w:val="9"/>
    </w:pPr>
    <w:rPr>
      <w:lang w:val="es-ES"/>
    </w:rPr>
  </w:style>
  <w:style w:type="paragraph" w:styleId="TDC2">
    <w:name w:val="toc 2"/>
    <w:basedOn w:val="Normal"/>
    <w:next w:val="Normal"/>
    <w:autoRedefine/>
    <w:uiPriority w:val="39"/>
    <w:rsid w:val="00656BC1"/>
    <w:pPr>
      <w:tabs>
        <w:tab w:val="left" w:pos="880"/>
        <w:tab w:val="right" w:leader="dot" w:pos="9214"/>
      </w:tabs>
      <w:spacing w:after="100" w:line="276" w:lineRule="auto"/>
      <w:ind w:left="567" w:right="322" w:hanging="347"/>
      <w:jc w:val="left"/>
    </w:pPr>
    <w:rPr>
      <w:rFonts w:eastAsia="Times New Roman"/>
      <w:bCs/>
      <w:noProof/>
      <w:kern w:val="24"/>
      <w:lang w:val="es-ES_tradnl"/>
    </w:rPr>
  </w:style>
  <w:style w:type="paragraph" w:styleId="TDC1">
    <w:name w:val="toc 1"/>
    <w:basedOn w:val="Normal"/>
    <w:next w:val="Normal"/>
    <w:autoRedefine/>
    <w:uiPriority w:val="39"/>
    <w:rsid w:val="00020300"/>
    <w:pPr>
      <w:tabs>
        <w:tab w:val="left" w:pos="440"/>
        <w:tab w:val="right" w:leader="dot" w:pos="9243"/>
      </w:tabs>
      <w:spacing w:after="100" w:line="276" w:lineRule="auto"/>
      <w:jc w:val="center"/>
    </w:pPr>
    <w:rPr>
      <w:rFonts w:eastAsia="Times New Roman"/>
      <w:b/>
      <w:kern w:val="24"/>
      <w:lang w:val="es-ES"/>
    </w:rPr>
  </w:style>
  <w:style w:type="paragraph" w:styleId="TDC3">
    <w:name w:val="toc 3"/>
    <w:basedOn w:val="Normal"/>
    <w:next w:val="Normal"/>
    <w:autoRedefine/>
    <w:uiPriority w:val="39"/>
    <w:rsid w:val="004B60D1"/>
    <w:pPr>
      <w:spacing w:after="100" w:line="276" w:lineRule="auto"/>
      <w:ind w:left="440"/>
      <w:jc w:val="left"/>
    </w:pPr>
    <w:rPr>
      <w:rFonts w:eastAsia="Times New Roman"/>
      <w:lang w:val="es-ES"/>
    </w:rPr>
  </w:style>
  <w:style w:type="character" w:styleId="Hipervnculo">
    <w:name w:val="Hyperlink"/>
    <w:basedOn w:val="Fuentedeprrafopredeter"/>
    <w:uiPriority w:val="99"/>
    <w:rsid w:val="004B60D1"/>
    <w:rPr>
      <w:color w:val="0000FF"/>
      <w:u w:val="single"/>
    </w:rPr>
  </w:style>
  <w:style w:type="paragraph" w:styleId="Encabezado">
    <w:name w:val="header"/>
    <w:basedOn w:val="Normal"/>
    <w:link w:val="EncabezadoCar"/>
    <w:uiPriority w:val="99"/>
    <w:rsid w:val="002F53F7"/>
    <w:pPr>
      <w:tabs>
        <w:tab w:val="center" w:pos="4419"/>
        <w:tab w:val="right" w:pos="8838"/>
      </w:tabs>
    </w:pPr>
  </w:style>
  <w:style w:type="character" w:customStyle="1" w:styleId="EncabezadoCar">
    <w:name w:val="Encabezado Car"/>
    <w:basedOn w:val="Fuentedeprrafopredeter"/>
    <w:link w:val="Encabezado"/>
    <w:uiPriority w:val="99"/>
    <w:locked/>
    <w:rsid w:val="002F53F7"/>
    <w:rPr>
      <w:lang w:val="es-CL"/>
    </w:rPr>
  </w:style>
  <w:style w:type="paragraph" w:styleId="Piedepgina">
    <w:name w:val="footer"/>
    <w:basedOn w:val="Normal"/>
    <w:link w:val="PiedepginaCar"/>
    <w:uiPriority w:val="99"/>
    <w:semiHidden/>
    <w:rsid w:val="002F53F7"/>
    <w:pPr>
      <w:tabs>
        <w:tab w:val="center" w:pos="4419"/>
        <w:tab w:val="right" w:pos="8838"/>
      </w:tabs>
    </w:pPr>
  </w:style>
  <w:style w:type="character" w:customStyle="1" w:styleId="PiedepginaCar">
    <w:name w:val="Pie de página Car"/>
    <w:basedOn w:val="Fuentedeprrafopredeter"/>
    <w:link w:val="Piedepgina"/>
    <w:uiPriority w:val="99"/>
    <w:semiHidden/>
    <w:locked/>
    <w:rsid w:val="002F53F7"/>
    <w:rPr>
      <w:lang w:val="es-CL"/>
    </w:rPr>
  </w:style>
  <w:style w:type="character" w:styleId="Textodelmarcadordeposicin">
    <w:name w:val="Placeholder Text"/>
    <w:basedOn w:val="Fuentedeprrafopredeter"/>
    <w:uiPriority w:val="99"/>
    <w:semiHidden/>
    <w:rsid w:val="002F53F7"/>
    <w:rPr>
      <w:color w:val="808080"/>
    </w:rPr>
  </w:style>
  <w:style w:type="character" w:styleId="Refdecomentario">
    <w:name w:val="annotation reference"/>
    <w:basedOn w:val="Fuentedeprrafopredeter"/>
    <w:uiPriority w:val="99"/>
    <w:semiHidden/>
    <w:rsid w:val="00D26F65"/>
    <w:rPr>
      <w:sz w:val="16"/>
      <w:szCs w:val="16"/>
    </w:rPr>
  </w:style>
  <w:style w:type="paragraph" w:styleId="Textocomentario">
    <w:name w:val="annotation text"/>
    <w:basedOn w:val="Normal"/>
    <w:link w:val="TextocomentarioCar"/>
    <w:uiPriority w:val="99"/>
    <w:semiHidden/>
    <w:rsid w:val="00D26F65"/>
    <w:rPr>
      <w:sz w:val="20"/>
      <w:szCs w:val="20"/>
    </w:rPr>
  </w:style>
  <w:style w:type="character" w:customStyle="1" w:styleId="TextocomentarioCar">
    <w:name w:val="Texto comentario Car"/>
    <w:basedOn w:val="Fuentedeprrafopredeter"/>
    <w:link w:val="Textocomentario"/>
    <w:uiPriority w:val="99"/>
    <w:semiHidden/>
    <w:rsid w:val="00DC09ED"/>
    <w:rPr>
      <w:rFonts w:cs="Calibri"/>
      <w:sz w:val="20"/>
      <w:szCs w:val="20"/>
      <w:lang w:val="es-CL"/>
    </w:rPr>
  </w:style>
  <w:style w:type="paragraph" w:styleId="Asuntodelcomentario">
    <w:name w:val="annotation subject"/>
    <w:basedOn w:val="Textocomentario"/>
    <w:next w:val="Textocomentario"/>
    <w:link w:val="AsuntodelcomentarioCar"/>
    <w:uiPriority w:val="99"/>
    <w:semiHidden/>
    <w:rsid w:val="00D26F65"/>
    <w:rPr>
      <w:b/>
      <w:bCs/>
    </w:rPr>
  </w:style>
  <w:style w:type="character" w:customStyle="1" w:styleId="AsuntodelcomentarioCar">
    <w:name w:val="Asunto del comentario Car"/>
    <w:basedOn w:val="TextocomentarioCar"/>
    <w:link w:val="Asuntodelcomentario"/>
    <w:uiPriority w:val="99"/>
    <w:semiHidden/>
    <w:rsid w:val="00DC09ED"/>
    <w:rPr>
      <w:rFonts w:cs="Calibri"/>
      <w:b/>
      <w:bCs/>
      <w:sz w:val="20"/>
      <w:szCs w:val="20"/>
      <w:lang w:val="es-CL"/>
    </w:rPr>
  </w:style>
  <w:style w:type="paragraph" w:styleId="Sinespaciado">
    <w:name w:val="No Spacing"/>
    <w:link w:val="SinespaciadoCar"/>
    <w:uiPriority w:val="1"/>
    <w:qFormat/>
    <w:rsid w:val="00AF37AE"/>
    <w:rPr>
      <w:rFonts w:eastAsia="Times New Roman"/>
      <w:sz w:val="22"/>
      <w:szCs w:val="22"/>
      <w:lang w:eastAsia="en-US"/>
    </w:rPr>
  </w:style>
  <w:style w:type="character" w:customStyle="1" w:styleId="SinespaciadoCar">
    <w:name w:val="Sin espaciado Car"/>
    <w:basedOn w:val="Fuentedeprrafopredeter"/>
    <w:link w:val="Sinespaciado"/>
    <w:uiPriority w:val="1"/>
    <w:rsid w:val="00AF37AE"/>
    <w:rPr>
      <w:rFonts w:eastAsia="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17E35"/>
    <w:pPr>
      <w:jc w:val="both"/>
    </w:pPr>
    <w:rPr>
      <w:rFonts w:cs="Calibri"/>
      <w:sz w:val="22"/>
      <w:szCs w:val="22"/>
      <w:lang w:val="es-CL" w:eastAsia="en-US"/>
    </w:rPr>
  </w:style>
  <w:style w:type="paragraph" w:styleId="Ttulo1">
    <w:name w:val="heading 1"/>
    <w:basedOn w:val="Normal"/>
    <w:next w:val="Normal"/>
    <w:link w:val="Ttulo1Car"/>
    <w:uiPriority w:val="99"/>
    <w:qFormat/>
    <w:rsid w:val="004B60D1"/>
    <w:pPr>
      <w:keepNext/>
      <w:keepLines/>
      <w:spacing w:before="480"/>
      <w:outlineLvl w:val="0"/>
    </w:pPr>
    <w:rPr>
      <w:rFonts w:ascii="Cambria" w:eastAsia="Times New Roman" w:hAnsi="Cambria" w:cs="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4B60D1"/>
    <w:rPr>
      <w:rFonts w:ascii="Cambria" w:hAnsi="Cambria" w:cs="Cambria"/>
      <w:b/>
      <w:bCs/>
      <w:color w:val="365F91"/>
      <w:sz w:val="28"/>
      <w:szCs w:val="28"/>
      <w:lang w:val="es-CL"/>
    </w:rPr>
  </w:style>
  <w:style w:type="paragraph" w:styleId="NormalWeb">
    <w:name w:val="Normal (Web)"/>
    <w:basedOn w:val="Normal"/>
    <w:uiPriority w:val="99"/>
    <w:rsid w:val="00E65CE1"/>
    <w:pPr>
      <w:spacing w:before="100" w:beforeAutospacing="1" w:after="100" w:afterAutospacing="1"/>
      <w:jc w:val="left"/>
    </w:pPr>
    <w:rPr>
      <w:rFonts w:ascii="Times New Roman" w:eastAsia="Times New Roman" w:hAnsi="Times New Roman" w:cs="Times New Roman"/>
      <w:sz w:val="24"/>
      <w:szCs w:val="24"/>
      <w:lang w:val="en-US"/>
    </w:rPr>
  </w:style>
  <w:style w:type="paragraph" w:styleId="Prrafodelista">
    <w:name w:val="List Paragraph"/>
    <w:basedOn w:val="Normal"/>
    <w:uiPriority w:val="99"/>
    <w:qFormat/>
    <w:rsid w:val="00E65CE1"/>
    <w:pPr>
      <w:ind w:left="720"/>
      <w:jc w:val="left"/>
    </w:pPr>
    <w:rPr>
      <w:rFonts w:ascii="Times New Roman" w:eastAsia="Times New Roman" w:hAnsi="Times New Roman" w:cs="Times New Roman"/>
      <w:sz w:val="24"/>
      <w:szCs w:val="24"/>
      <w:lang w:val="en-US"/>
    </w:rPr>
  </w:style>
  <w:style w:type="paragraph" w:customStyle="1" w:styleId="Prrafodelista1">
    <w:name w:val="Párrafo de lista1"/>
    <w:basedOn w:val="Normal"/>
    <w:uiPriority w:val="99"/>
    <w:rsid w:val="00671FBC"/>
    <w:pPr>
      <w:spacing w:after="200" w:line="276" w:lineRule="auto"/>
      <w:ind w:left="720"/>
      <w:jc w:val="left"/>
    </w:pPr>
  </w:style>
  <w:style w:type="paragraph" w:styleId="Textonotapie">
    <w:name w:val="footnote text"/>
    <w:basedOn w:val="Normal"/>
    <w:link w:val="TextonotapieCar"/>
    <w:uiPriority w:val="99"/>
    <w:semiHidden/>
    <w:rsid w:val="00671FBC"/>
    <w:rPr>
      <w:sz w:val="20"/>
      <w:szCs w:val="20"/>
    </w:rPr>
  </w:style>
  <w:style w:type="character" w:customStyle="1" w:styleId="TextonotapieCar">
    <w:name w:val="Texto nota pie Car"/>
    <w:basedOn w:val="Fuentedeprrafopredeter"/>
    <w:link w:val="Textonotapie"/>
    <w:uiPriority w:val="99"/>
    <w:semiHidden/>
    <w:locked/>
    <w:rsid w:val="00671FBC"/>
    <w:rPr>
      <w:sz w:val="20"/>
      <w:szCs w:val="20"/>
      <w:lang w:val="es-CL"/>
    </w:rPr>
  </w:style>
  <w:style w:type="character" w:styleId="Refdenotaalpie">
    <w:name w:val="footnote reference"/>
    <w:basedOn w:val="Fuentedeprrafopredeter"/>
    <w:uiPriority w:val="99"/>
    <w:semiHidden/>
    <w:rsid w:val="00671FBC"/>
    <w:rPr>
      <w:vertAlign w:val="superscript"/>
    </w:rPr>
  </w:style>
  <w:style w:type="paragraph" w:styleId="Textodeglobo">
    <w:name w:val="Balloon Text"/>
    <w:basedOn w:val="Normal"/>
    <w:link w:val="TextodegloboCar"/>
    <w:uiPriority w:val="99"/>
    <w:semiHidden/>
    <w:rsid w:val="00FA594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FA594D"/>
    <w:rPr>
      <w:rFonts w:ascii="Tahoma" w:hAnsi="Tahoma" w:cs="Tahoma"/>
      <w:sz w:val="16"/>
      <w:szCs w:val="16"/>
      <w:lang w:val="es-CL"/>
    </w:rPr>
  </w:style>
  <w:style w:type="table" w:styleId="Tablaconcuadrcula">
    <w:name w:val="Table Grid"/>
    <w:basedOn w:val="Tablanormal"/>
    <w:uiPriority w:val="59"/>
    <w:rsid w:val="00D73EB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tulodeTDC">
    <w:name w:val="TOC Heading"/>
    <w:basedOn w:val="Ttulo1"/>
    <w:next w:val="Normal"/>
    <w:uiPriority w:val="99"/>
    <w:qFormat/>
    <w:rsid w:val="004B60D1"/>
    <w:pPr>
      <w:spacing w:line="276" w:lineRule="auto"/>
      <w:jc w:val="left"/>
      <w:outlineLvl w:val="9"/>
    </w:pPr>
    <w:rPr>
      <w:lang w:val="es-ES"/>
    </w:rPr>
  </w:style>
  <w:style w:type="paragraph" w:styleId="TDC2">
    <w:name w:val="toc 2"/>
    <w:basedOn w:val="Normal"/>
    <w:next w:val="Normal"/>
    <w:autoRedefine/>
    <w:uiPriority w:val="39"/>
    <w:rsid w:val="00656BC1"/>
    <w:pPr>
      <w:tabs>
        <w:tab w:val="left" w:pos="880"/>
        <w:tab w:val="right" w:leader="dot" w:pos="9214"/>
      </w:tabs>
      <w:spacing w:after="100" w:line="276" w:lineRule="auto"/>
      <w:ind w:left="567" w:right="322" w:hanging="347"/>
      <w:jc w:val="left"/>
    </w:pPr>
    <w:rPr>
      <w:rFonts w:eastAsia="Times New Roman"/>
      <w:bCs/>
      <w:noProof/>
      <w:kern w:val="24"/>
      <w:lang w:val="es-ES_tradnl"/>
    </w:rPr>
  </w:style>
  <w:style w:type="paragraph" w:styleId="TDC1">
    <w:name w:val="toc 1"/>
    <w:basedOn w:val="Normal"/>
    <w:next w:val="Normal"/>
    <w:autoRedefine/>
    <w:uiPriority w:val="39"/>
    <w:rsid w:val="00020300"/>
    <w:pPr>
      <w:tabs>
        <w:tab w:val="left" w:pos="440"/>
        <w:tab w:val="right" w:leader="dot" w:pos="9243"/>
      </w:tabs>
      <w:spacing w:after="100" w:line="276" w:lineRule="auto"/>
      <w:jc w:val="center"/>
    </w:pPr>
    <w:rPr>
      <w:rFonts w:eastAsia="Times New Roman"/>
      <w:b/>
      <w:kern w:val="24"/>
      <w:lang w:val="es-ES"/>
    </w:rPr>
  </w:style>
  <w:style w:type="paragraph" w:styleId="TDC3">
    <w:name w:val="toc 3"/>
    <w:basedOn w:val="Normal"/>
    <w:next w:val="Normal"/>
    <w:autoRedefine/>
    <w:uiPriority w:val="39"/>
    <w:rsid w:val="004B60D1"/>
    <w:pPr>
      <w:spacing w:after="100" w:line="276" w:lineRule="auto"/>
      <w:ind w:left="440"/>
      <w:jc w:val="left"/>
    </w:pPr>
    <w:rPr>
      <w:rFonts w:eastAsia="Times New Roman"/>
      <w:lang w:val="es-ES"/>
    </w:rPr>
  </w:style>
  <w:style w:type="character" w:styleId="Hipervnculo">
    <w:name w:val="Hyperlink"/>
    <w:basedOn w:val="Fuentedeprrafopredeter"/>
    <w:uiPriority w:val="99"/>
    <w:rsid w:val="004B60D1"/>
    <w:rPr>
      <w:color w:val="0000FF"/>
      <w:u w:val="single"/>
    </w:rPr>
  </w:style>
  <w:style w:type="paragraph" w:styleId="Encabezado">
    <w:name w:val="header"/>
    <w:basedOn w:val="Normal"/>
    <w:link w:val="EncabezadoCar"/>
    <w:uiPriority w:val="99"/>
    <w:rsid w:val="002F53F7"/>
    <w:pPr>
      <w:tabs>
        <w:tab w:val="center" w:pos="4419"/>
        <w:tab w:val="right" w:pos="8838"/>
      </w:tabs>
    </w:pPr>
  </w:style>
  <w:style w:type="character" w:customStyle="1" w:styleId="EncabezadoCar">
    <w:name w:val="Encabezado Car"/>
    <w:basedOn w:val="Fuentedeprrafopredeter"/>
    <w:link w:val="Encabezado"/>
    <w:uiPriority w:val="99"/>
    <w:locked/>
    <w:rsid w:val="002F53F7"/>
    <w:rPr>
      <w:lang w:val="es-CL"/>
    </w:rPr>
  </w:style>
  <w:style w:type="paragraph" w:styleId="Piedepgina">
    <w:name w:val="footer"/>
    <w:basedOn w:val="Normal"/>
    <w:link w:val="PiedepginaCar"/>
    <w:uiPriority w:val="99"/>
    <w:semiHidden/>
    <w:rsid w:val="002F53F7"/>
    <w:pPr>
      <w:tabs>
        <w:tab w:val="center" w:pos="4419"/>
        <w:tab w:val="right" w:pos="8838"/>
      </w:tabs>
    </w:pPr>
  </w:style>
  <w:style w:type="character" w:customStyle="1" w:styleId="PiedepginaCar">
    <w:name w:val="Pie de página Car"/>
    <w:basedOn w:val="Fuentedeprrafopredeter"/>
    <w:link w:val="Piedepgina"/>
    <w:uiPriority w:val="99"/>
    <w:semiHidden/>
    <w:locked/>
    <w:rsid w:val="002F53F7"/>
    <w:rPr>
      <w:lang w:val="es-CL"/>
    </w:rPr>
  </w:style>
  <w:style w:type="character" w:styleId="Textodelmarcadordeposicin">
    <w:name w:val="Placeholder Text"/>
    <w:basedOn w:val="Fuentedeprrafopredeter"/>
    <w:uiPriority w:val="99"/>
    <w:semiHidden/>
    <w:rsid w:val="002F53F7"/>
    <w:rPr>
      <w:color w:val="808080"/>
    </w:rPr>
  </w:style>
  <w:style w:type="character" w:styleId="Refdecomentario">
    <w:name w:val="annotation reference"/>
    <w:basedOn w:val="Fuentedeprrafopredeter"/>
    <w:uiPriority w:val="99"/>
    <w:semiHidden/>
    <w:rsid w:val="00D26F65"/>
    <w:rPr>
      <w:sz w:val="16"/>
      <w:szCs w:val="16"/>
    </w:rPr>
  </w:style>
  <w:style w:type="paragraph" w:styleId="Textocomentario">
    <w:name w:val="annotation text"/>
    <w:basedOn w:val="Normal"/>
    <w:link w:val="TextocomentarioCar"/>
    <w:uiPriority w:val="99"/>
    <w:semiHidden/>
    <w:rsid w:val="00D26F65"/>
    <w:rPr>
      <w:sz w:val="20"/>
      <w:szCs w:val="20"/>
    </w:rPr>
  </w:style>
  <w:style w:type="character" w:customStyle="1" w:styleId="TextocomentarioCar">
    <w:name w:val="Texto comentario Car"/>
    <w:basedOn w:val="Fuentedeprrafopredeter"/>
    <w:link w:val="Textocomentario"/>
    <w:uiPriority w:val="99"/>
    <w:semiHidden/>
    <w:rsid w:val="00DC09ED"/>
    <w:rPr>
      <w:rFonts w:cs="Calibri"/>
      <w:sz w:val="20"/>
      <w:szCs w:val="20"/>
      <w:lang w:val="es-CL"/>
    </w:rPr>
  </w:style>
  <w:style w:type="paragraph" w:styleId="Asuntodelcomentario">
    <w:name w:val="annotation subject"/>
    <w:basedOn w:val="Textocomentario"/>
    <w:next w:val="Textocomentario"/>
    <w:link w:val="AsuntodelcomentarioCar"/>
    <w:uiPriority w:val="99"/>
    <w:semiHidden/>
    <w:rsid w:val="00D26F65"/>
    <w:rPr>
      <w:b/>
      <w:bCs/>
    </w:rPr>
  </w:style>
  <w:style w:type="character" w:customStyle="1" w:styleId="AsuntodelcomentarioCar">
    <w:name w:val="Asunto del comentario Car"/>
    <w:basedOn w:val="TextocomentarioCar"/>
    <w:link w:val="Asuntodelcomentario"/>
    <w:uiPriority w:val="99"/>
    <w:semiHidden/>
    <w:rsid w:val="00DC09ED"/>
    <w:rPr>
      <w:rFonts w:cs="Calibri"/>
      <w:b/>
      <w:bCs/>
      <w:sz w:val="20"/>
      <w:szCs w:val="20"/>
      <w:lang w:val="es-CL"/>
    </w:rPr>
  </w:style>
  <w:style w:type="paragraph" w:styleId="Sinespaciado">
    <w:name w:val="No Spacing"/>
    <w:link w:val="SinespaciadoCar"/>
    <w:uiPriority w:val="1"/>
    <w:qFormat/>
    <w:rsid w:val="00AF37AE"/>
    <w:rPr>
      <w:rFonts w:eastAsia="Times New Roman"/>
      <w:sz w:val="22"/>
      <w:szCs w:val="22"/>
      <w:lang w:eastAsia="en-US"/>
    </w:rPr>
  </w:style>
  <w:style w:type="character" w:customStyle="1" w:styleId="SinespaciadoCar">
    <w:name w:val="Sin espaciado Car"/>
    <w:basedOn w:val="Fuentedeprrafopredeter"/>
    <w:link w:val="Sinespaciado"/>
    <w:uiPriority w:val="1"/>
    <w:rsid w:val="00AF37AE"/>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33841">
      <w:marLeft w:val="0"/>
      <w:marRight w:val="0"/>
      <w:marTop w:val="0"/>
      <w:marBottom w:val="0"/>
      <w:divBdr>
        <w:top w:val="none" w:sz="0" w:space="0" w:color="auto"/>
        <w:left w:val="none" w:sz="0" w:space="0" w:color="auto"/>
        <w:bottom w:val="none" w:sz="0" w:space="0" w:color="auto"/>
        <w:right w:val="none" w:sz="0" w:space="0" w:color="auto"/>
      </w:divBdr>
      <w:divsChild>
        <w:div w:id="50933848">
          <w:marLeft w:val="547"/>
          <w:marRight w:val="0"/>
          <w:marTop w:val="154"/>
          <w:marBottom w:val="0"/>
          <w:divBdr>
            <w:top w:val="none" w:sz="0" w:space="0" w:color="auto"/>
            <w:left w:val="none" w:sz="0" w:space="0" w:color="auto"/>
            <w:bottom w:val="none" w:sz="0" w:space="0" w:color="auto"/>
            <w:right w:val="none" w:sz="0" w:space="0" w:color="auto"/>
          </w:divBdr>
        </w:div>
        <w:div w:id="50933852">
          <w:marLeft w:val="547"/>
          <w:marRight w:val="0"/>
          <w:marTop w:val="154"/>
          <w:marBottom w:val="0"/>
          <w:divBdr>
            <w:top w:val="none" w:sz="0" w:space="0" w:color="auto"/>
            <w:left w:val="none" w:sz="0" w:space="0" w:color="auto"/>
            <w:bottom w:val="none" w:sz="0" w:space="0" w:color="auto"/>
            <w:right w:val="none" w:sz="0" w:space="0" w:color="auto"/>
          </w:divBdr>
        </w:div>
        <w:div w:id="50933865">
          <w:marLeft w:val="547"/>
          <w:marRight w:val="0"/>
          <w:marTop w:val="154"/>
          <w:marBottom w:val="0"/>
          <w:divBdr>
            <w:top w:val="none" w:sz="0" w:space="0" w:color="auto"/>
            <w:left w:val="none" w:sz="0" w:space="0" w:color="auto"/>
            <w:bottom w:val="none" w:sz="0" w:space="0" w:color="auto"/>
            <w:right w:val="none" w:sz="0" w:space="0" w:color="auto"/>
          </w:divBdr>
        </w:div>
      </w:divsChild>
    </w:div>
    <w:div w:id="50933842">
      <w:marLeft w:val="0"/>
      <w:marRight w:val="0"/>
      <w:marTop w:val="0"/>
      <w:marBottom w:val="0"/>
      <w:divBdr>
        <w:top w:val="none" w:sz="0" w:space="0" w:color="auto"/>
        <w:left w:val="none" w:sz="0" w:space="0" w:color="auto"/>
        <w:bottom w:val="none" w:sz="0" w:space="0" w:color="auto"/>
        <w:right w:val="none" w:sz="0" w:space="0" w:color="auto"/>
      </w:divBdr>
    </w:div>
    <w:div w:id="50933843">
      <w:marLeft w:val="0"/>
      <w:marRight w:val="0"/>
      <w:marTop w:val="0"/>
      <w:marBottom w:val="0"/>
      <w:divBdr>
        <w:top w:val="none" w:sz="0" w:space="0" w:color="auto"/>
        <w:left w:val="none" w:sz="0" w:space="0" w:color="auto"/>
        <w:bottom w:val="none" w:sz="0" w:space="0" w:color="auto"/>
        <w:right w:val="none" w:sz="0" w:space="0" w:color="auto"/>
      </w:divBdr>
    </w:div>
    <w:div w:id="50933844">
      <w:marLeft w:val="0"/>
      <w:marRight w:val="0"/>
      <w:marTop w:val="0"/>
      <w:marBottom w:val="0"/>
      <w:divBdr>
        <w:top w:val="none" w:sz="0" w:space="0" w:color="auto"/>
        <w:left w:val="none" w:sz="0" w:space="0" w:color="auto"/>
        <w:bottom w:val="none" w:sz="0" w:space="0" w:color="auto"/>
        <w:right w:val="none" w:sz="0" w:space="0" w:color="auto"/>
      </w:divBdr>
    </w:div>
    <w:div w:id="50933846">
      <w:marLeft w:val="0"/>
      <w:marRight w:val="0"/>
      <w:marTop w:val="0"/>
      <w:marBottom w:val="0"/>
      <w:divBdr>
        <w:top w:val="none" w:sz="0" w:space="0" w:color="auto"/>
        <w:left w:val="none" w:sz="0" w:space="0" w:color="auto"/>
        <w:bottom w:val="none" w:sz="0" w:space="0" w:color="auto"/>
        <w:right w:val="none" w:sz="0" w:space="0" w:color="auto"/>
      </w:divBdr>
      <w:divsChild>
        <w:div w:id="50933860">
          <w:marLeft w:val="547"/>
          <w:marRight w:val="0"/>
          <w:marTop w:val="154"/>
          <w:marBottom w:val="0"/>
          <w:divBdr>
            <w:top w:val="none" w:sz="0" w:space="0" w:color="auto"/>
            <w:left w:val="none" w:sz="0" w:space="0" w:color="auto"/>
            <w:bottom w:val="none" w:sz="0" w:space="0" w:color="auto"/>
            <w:right w:val="none" w:sz="0" w:space="0" w:color="auto"/>
          </w:divBdr>
        </w:div>
      </w:divsChild>
    </w:div>
    <w:div w:id="50933847">
      <w:marLeft w:val="0"/>
      <w:marRight w:val="0"/>
      <w:marTop w:val="0"/>
      <w:marBottom w:val="0"/>
      <w:divBdr>
        <w:top w:val="none" w:sz="0" w:space="0" w:color="auto"/>
        <w:left w:val="none" w:sz="0" w:space="0" w:color="auto"/>
        <w:bottom w:val="none" w:sz="0" w:space="0" w:color="auto"/>
        <w:right w:val="none" w:sz="0" w:space="0" w:color="auto"/>
      </w:divBdr>
    </w:div>
    <w:div w:id="50933849">
      <w:marLeft w:val="0"/>
      <w:marRight w:val="0"/>
      <w:marTop w:val="0"/>
      <w:marBottom w:val="0"/>
      <w:divBdr>
        <w:top w:val="none" w:sz="0" w:space="0" w:color="auto"/>
        <w:left w:val="none" w:sz="0" w:space="0" w:color="auto"/>
        <w:bottom w:val="none" w:sz="0" w:space="0" w:color="auto"/>
        <w:right w:val="none" w:sz="0" w:space="0" w:color="auto"/>
      </w:divBdr>
    </w:div>
    <w:div w:id="50933851">
      <w:marLeft w:val="0"/>
      <w:marRight w:val="0"/>
      <w:marTop w:val="0"/>
      <w:marBottom w:val="0"/>
      <w:divBdr>
        <w:top w:val="none" w:sz="0" w:space="0" w:color="auto"/>
        <w:left w:val="none" w:sz="0" w:space="0" w:color="auto"/>
        <w:bottom w:val="none" w:sz="0" w:space="0" w:color="auto"/>
        <w:right w:val="none" w:sz="0" w:space="0" w:color="auto"/>
      </w:divBdr>
    </w:div>
    <w:div w:id="50933854">
      <w:marLeft w:val="0"/>
      <w:marRight w:val="0"/>
      <w:marTop w:val="0"/>
      <w:marBottom w:val="0"/>
      <w:divBdr>
        <w:top w:val="none" w:sz="0" w:space="0" w:color="auto"/>
        <w:left w:val="none" w:sz="0" w:space="0" w:color="auto"/>
        <w:bottom w:val="none" w:sz="0" w:space="0" w:color="auto"/>
        <w:right w:val="none" w:sz="0" w:space="0" w:color="auto"/>
      </w:divBdr>
    </w:div>
    <w:div w:id="50933855">
      <w:marLeft w:val="0"/>
      <w:marRight w:val="0"/>
      <w:marTop w:val="0"/>
      <w:marBottom w:val="0"/>
      <w:divBdr>
        <w:top w:val="none" w:sz="0" w:space="0" w:color="auto"/>
        <w:left w:val="none" w:sz="0" w:space="0" w:color="auto"/>
        <w:bottom w:val="none" w:sz="0" w:space="0" w:color="auto"/>
        <w:right w:val="none" w:sz="0" w:space="0" w:color="auto"/>
      </w:divBdr>
      <w:divsChild>
        <w:div w:id="50933839">
          <w:marLeft w:val="547"/>
          <w:marRight w:val="0"/>
          <w:marTop w:val="154"/>
          <w:marBottom w:val="0"/>
          <w:divBdr>
            <w:top w:val="none" w:sz="0" w:space="0" w:color="auto"/>
            <w:left w:val="none" w:sz="0" w:space="0" w:color="auto"/>
            <w:bottom w:val="none" w:sz="0" w:space="0" w:color="auto"/>
            <w:right w:val="none" w:sz="0" w:space="0" w:color="auto"/>
          </w:divBdr>
        </w:div>
        <w:div w:id="50933845">
          <w:marLeft w:val="547"/>
          <w:marRight w:val="0"/>
          <w:marTop w:val="154"/>
          <w:marBottom w:val="0"/>
          <w:divBdr>
            <w:top w:val="none" w:sz="0" w:space="0" w:color="auto"/>
            <w:left w:val="none" w:sz="0" w:space="0" w:color="auto"/>
            <w:bottom w:val="none" w:sz="0" w:space="0" w:color="auto"/>
            <w:right w:val="none" w:sz="0" w:space="0" w:color="auto"/>
          </w:divBdr>
        </w:div>
        <w:div w:id="50933857">
          <w:marLeft w:val="547"/>
          <w:marRight w:val="0"/>
          <w:marTop w:val="154"/>
          <w:marBottom w:val="0"/>
          <w:divBdr>
            <w:top w:val="none" w:sz="0" w:space="0" w:color="auto"/>
            <w:left w:val="none" w:sz="0" w:space="0" w:color="auto"/>
            <w:bottom w:val="none" w:sz="0" w:space="0" w:color="auto"/>
            <w:right w:val="none" w:sz="0" w:space="0" w:color="auto"/>
          </w:divBdr>
        </w:div>
        <w:div w:id="50933866">
          <w:marLeft w:val="547"/>
          <w:marRight w:val="0"/>
          <w:marTop w:val="154"/>
          <w:marBottom w:val="0"/>
          <w:divBdr>
            <w:top w:val="none" w:sz="0" w:space="0" w:color="auto"/>
            <w:left w:val="none" w:sz="0" w:space="0" w:color="auto"/>
            <w:bottom w:val="none" w:sz="0" w:space="0" w:color="auto"/>
            <w:right w:val="none" w:sz="0" w:space="0" w:color="auto"/>
          </w:divBdr>
        </w:div>
        <w:div w:id="50933867">
          <w:marLeft w:val="547"/>
          <w:marRight w:val="0"/>
          <w:marTop w:val="154"/>
          <w:marBottom w:val="0"/>
          <w:divBdr>
            <w:top w:val="none" w:sz="0" w:space="0" w:color="auto"/>
            <w:left w:val="none" w:sz="0" w:space="0" w:color="auto"/>
            <w:bottom w:val="none" w:sz="0" w:space="0" w:color="auto"/>
            <w:right w:val="none" w:sz="0" w:space="0" w:color="auto"/>
          </w:divBdr>
        </w:div>
      </w:divsChild>
    </w:div>
    <w:div w:id="50933856">
      <w:marLeft w:val="0"/>
      <w:marRight w:val="0"/>
      <w:marTop w:val="0"/>
      <w:marBottom w:val="0"/>
      <w:divBdr>
        <w:top w:val="none" w:sz="0" w:space="0" w:color="auto"/>
        <w:left w:val="none" w:sz="0" w:space="0" w:color="auto"/>
        <w:bottom w:val="none" w:sz="0" w:space="0" w:color="auto"/>
        <w:right w:val="none" w:sz="0" w:space="0" w:color="auto"/>
      </w:divBdr>
    </w:div>
    <w:div w:id="50933858">
      <w:marLeft w:val="0"/>
      <w:marRight w:val="0"/>
      <w:marTop w:val="0"/>
      <w:marBottom w:val="0"/>
      <w:divBdr>
        <w:top w:val="none" w:sz="0" w:space="0" w:color="auto"/>
        <w:left w:val="none" w:sz="0" w:space="0" w:color="auto"/>
        <w:bottom w:val="none" w:sz="0" w:space="0" w:color="auto"/>
        <w:right w:val="none" w:sz="0" w:space="0" w:color="auto"/>
      </w:divBdr>
      <w:divsChild>
        <w:div w:id="50933862">
          <w:marLeft w:val="547"/>
          <w:marRight w:val="0"/>
          <w:marTop w:val="154"/>
          <w:marBottom w:val="0"/>
          <w:divBdr>
            <w:top w:val="none" w:sz="0" w:space="0" w:color="auto"/>
            <w:left w:val="none" w:sz="0" w:space="0" w:color="auto"/>
            <w:bottom w:val="none" w:sz="0" w:space="0" w:color="auto"/>
            <w:right w:val="none" w:sz="0" w:space="0" w:color="auto"/>
          </w:divBdr>
        </w:div>
      </w:divsChild>
    </w:div>
    <w:div w:id="50933859">
      <w:marLeft w:val="0"/>
      <w:marRight w:val="0"/>
      <w:marTop w:val="0"/>
      <w:marBottom w:val="0"/>
      <w:divBdr>
        <w:top w:val="none" w:sz="0" w:space="0" w:color="auto"/>
        <w:left w:val="none" w:sz="0" w:space="0" w:color="auto"/>
        <w:bottom w:val="none" w:sz="0" w:space="0" w:color="auto"/>
        <w:right w:val="none" w:sz="0" w:space="0" w:color="auto"/>
      </w:divBdr>
    </w:div>
    <w:div w:id="50933861">
      <w:marLeft w:val="0"/>
      <w:marRight w:val="0"/>
      <w:marTop w:val="0"/>
      <w:marBottom w:val="0"/>
      <w:divBdr>
        <w:top w:val="none" w:sz="0" w:space="0" w:color="auto"/>
        <w:left w:val="none" w:sz="0" w:space="0" w:color="auto"/>
        <w:bottom w:val="none" w:sz="0" w:space="0" w:color="auto"/>
        <w:right w:val="none" w:sz="0" w:space="0" w:color="auto"/>
      </w:divBdr>
    </w:div>
    <w:div w:id="50933863">
      <w:marLeft w:val="0"/>
      <w:marRight w:val="0"/>
      <w:marTop w:val="0"/>
      <w:marBottom w:val="0"/>
      <w:divBdr>
        <w:top w:val="none" w:sz="0" w:space="0" w:color="auto"/>
        <w:left w:val="none" w:sz="0" w:space="0" w:color="auto"/>
        <w:bottom w:val="none" w:sz="0" w:space="0" w:color="auto"/>
        <w:right w:val="none" w:sz="0" w:space="0" w:color="auto"/>
      </w:divBdr>
    </w:div>
    <w:div w:id="50933864">
      <w:marLeft w:val="0"/>
      <w:marRight w:val="0"/>
      <w:marTop w:val="0"/>
      <w:marBottom w:val="0"/>
      <w:divBdr>
        <w:top w:val="none" w:sz="0" w:space="0" w:color="auto"/>
        <w:left w:val="none" w:sz="0" w:space="0" w:color="auto"/>
        <w:bottom w:val="none" w:sz="0" w:space="0" w:color="auto"/>
        <w:right w:val="none" w:sz="0" w:space="0" w:color="auto"/>
      </w:divBdr>
      <w:divsChild>
        <w:div w:id="50933850">
          <w:marLeft w:val="547"/>
          <w:marRight w:val="0"/>
          <w:marTop w:val="144"/>
          <w:marBottom w:val="0"/>
          <w:divBdr>
            <w:top w:val="none" w:sz="0" w:space="0" w:color="auto"/>
            <w:left w:val="none" w:sz="0" w:space="0" w:color="auto"/>
            <w:bottom w:val="none" w:sz="0" w:space="0" w:color="auto"/>
            <w:right w:val="none" w:sz="0" w:space="0" w:color="auto"/>
          </w:divBdr>
        </w:div>
        <w:div w:id="50933870">
          <w:marLeft w:val="547"/>
          <w:marRight w:val="0"/>
          <w:marTop w:val="144"/>
          <w:marBottom w:val="0"/>
          <w:divBdr>
            <w:top w:val="none" w:sz="0" w:space="0" w:color="auto"/>
            <w:left w:val="none" w:sz="0" w:space="0" w:color="auto"/>
            <w:bottom w:val="none" w:sz="0" w:space="0" w:color="auto"/>
            <w:right w:val="none" w:sz="0" w:space="0" w:color="auto"/>
          </w:divBdr>
        </w:div>
        <w:div w:id="50933873">
          <w:marLeft w:val="547"/>
          <w:marRight w:val="0"/>
          <w:marTop w:val="144"/>
          <w:marBottom w:val="0"/>
          <w:divBdr>
            <w:top w:val="none" w:sz="0" w:space="0" w:color="auto"/>
            <w:left w:val="none" w:sz="0" w:space="0" w:color="auto"/>
            <w:bottom w:val="none" w:sz="0" w:space="0" w:color="auto"/>
            <w:right w:val="none" w:sz="0" w:space="0" w:color="auto"/>
          </w:divBdr>
        </w:div>
      </w:divsChild>
    </w:div>
    <w:div w:id="50933868">
      <w:marLeft w:val="0"/>
      <w:marRight w:val="0"/>
      <w:marTop w:val="0"/>
      <w:marBottom w:val="0"/>
      <w:divBdr>
        <w:top w:val="none" w:sz="0" w:space="0" w:color="auto"/>
        <w:left w:val="none" w:sz="0" w:space="0" w:color="auto"/>
        <w:bottom w:val="none" w:sz="0" w:space="0" w:color="auto"/>
        <w:right w:val="none" w:sz="0" w:space="0" w:color="auto"/>
      </w:divBdr>
    </w:div>
    <w:div w:id="50933869">
      <w:marLeft w:val="0"/>
      <w:marRight w:val="0"/>
      <w:marTop w:val="0"/>
      <w:marBottom w:val="0"/>
      <w:divBdr>
        <w:top w:val="none" w:sz="0" w:space="0" w:color="auto"/>
        <w:left w:val="none" w:sz="0" w:space="0" w:color="auto"/>
        <w:bottom w:val="none" w:sz="0" w:space="0" w:color="auto"/>
        <w:right w:val="none" w:sz="0" w:space="0" w:color="auto"/>
      </w:divBdr>
    </w:div>
    <w:div w:id="50933871">
      <w:marLeft w:val="0"/>
      <w:marRight w:val="0"/>
      <w:marTop w:val="0"/>
      <w:marBottom w:val="0"/>
      <w:divBdr>
        <w:top w:val="none" w:sz="0" w:space="0" w:color="auto"/>
        <w:left w:val="none" w:sz="0" w:space="0" w:color="auto"/>
        <w:bottom w:val="none" w:sz="0" w:space="0" w:color="auto"/>
        <w:right w:val="none" w:sz="0" w:space="0" w:color="auto"/>
      </w:divBdr>
      <w:divsChild>
        <w:div w:id="50933840">
          <w:marLeft w:val="547"/>
          <w:marRight w:val="0"/>
          <w:marTop w:val="144"/>
          <w:marBottom w:val="0"/>
          <w:divBdr>
            <w:top w:val="none" w:sz="0" w:space="0" w:color="auto"/>
            <w:left w:val="none" w:sz="0" w:space="0" w:color="auto"/>
            <w:bottom w:val="none" w:sz="0" w:space="0" w:color="auto"/>
            <w:right w:val="none" w:sz="0" w:space="0" w:color="auto"/>
          </w:divBdr>
        </w:div>
        <w:div w:id="50933853">
          <w:marLeft w:val="547"/>
          <w:marRight w:val="0"/>
          <w:marTop w:val="144"/>
          <w:marBottom w:val="0"/>
          <w:divBdr>
            <w:top w:val="none" w:sz="0" w:space="0" w:color="auto"/>
            <w:left w:val="none" w:sz="0" w:space="0" w:color="auto"/>
            <w:bottom w:val="none" w:sz="0" w:space="0" w:color="auto"/>
            <w:right w:val="none" w:sz="0" w:space="0" w:color="auto"/>
          </w:divBdr>
        </w:div>
      </w:divsChild>
    </w:div>
    <w:div w:id="509338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cid:image001.jpg@01CD5936.D12C4D60" TargetMode="Externa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20F40-AFFA-4B54-B2FB-233C4C91F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6168</Words>
  <Characters>33925</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Programa de Trabajo del Componente 3</vt:lpstr>
    </vt:vector>
  </TitlesOfParts>
  <Manager>Victor Ballena</Manager>
  <Company>INEI - Dirección Ejecutiva de Censos y Encuestas de Empresas y Establecimientos</Company>
  <LinksUpToDate>false</LinksUpToDate>
  <CharactersWithSpaces>40013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Trabajo del Componente 3</dc:title>
  <dc:subject>Bienes Públicos Regionales - Marco Regional para un Directorio de Empresas y Establecimientos</dc:subject>
  <dc:creator>Victor Ballena</dc:creator>
  <cp:keywords>Buenas Prácticas en el DCEE - Informe Preliminar</cp:keywords>
  <dc:description>Documento revisado el 11 de setiembre de 2012.</dc:description>
  <cp:lastModifiedBy>kvinueza</cp:lastModifiedBy>
  <cp:revision>2</cp:revision>
  <cp:lastPrinted>2012-11-16T20:37:00Z</cp:lastPrinted>
  <dcterms:created xsi:type="dcterms:W3CDTF">2012-11-19T13:04:00Z</dcterms:created>
  <dcterms:modified xsi:type="dcterms:W3CDTF">2012-11-19T13:04:00Z</dcterms:modified>
  <cp:category>Buenas Prácticas en el DCEE - Informe Preliminar</cp:category>
</cp:coreProperties>
</file>